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B2FDD" w14:textId="4E053FA8" w:rsidR="00435042" w:rsidRDefault="00000000" w:rsidP="00846D60">
      <w:pPr>
        <w:pStyle w:val="Heading1"/>
        <w:ind w:left="720"/>
        <w:jc w:val="center"/>
        <w:rPr>
          <w:rFonts w:ascii="Times New Roman" w:hAnsi="Times New Roman" w:cs="Times New Roman"/>
          <w:color w:val="000000" w:themeColor="text1"/>
          <w:sz w:val="72"/>
          <w:szCs w:val="72"/>
        </w:rPr>
      </w:pPr>
      <w:r w:rsidRPr="001854F9">
        <w:rPr>
          <w:rFonts w:ascii="Times New Roman" w:hAnsi="Times New Roman" w:cs="Times New Roman"/>
          <w:color w:val="000000" w:themeColor="text1"/>
          <w:sz w:val="72"/>
          <w:szCs w:val="72"/>
        </w:rPr>
        <w:t>Eligibility Standards</w:t>
      </w:r>
      <w:r w:rsidR="00363737">
        <w:rPr>
          <w:rFonts w:ascii="Times New Roman" w:hAnsi="Times New Roman" w:cs="Times New Roman"/>
          <w:color w:val="000000" w:themeColor="text1"/>
          <w:sz w:val="72"/>
          <w:szCs w:val="72"/>
        </w:rPr>
        <w:t xml:space="preserve"> Manual</w:t>
      </w:r>
    </w:p>
    <w:p w14:paraId="48546F64" w14:textId="77777777" w:rsidR="001854F9" w:rsidRPr="001854F9" w:rsidRDefault="001854F9" w:rsidP="001854F9"/>
    <w:p w14:paraId="6A04BFC8" w14:textId="1C8CE62C" w:rsidR="001854F9" w:rsidRPr="001854F9" w:rsidRDefault="00000000">
      <w:pPr>
        <w:jc w:val="center"/>
        <w:rPr>
          <w:b/>
          <w:bCs/>
          <w:sz w:val="36"/>
          <w:szCs w:val="36"/>
        </w:rPr>
      </w:pPr>
      <w:r w:rsidRPr="001854F9">
        <w:rPr>
          <w:b/>
          <w:bCs/>
          <w:sz w:val="36"/>
          <w:szCs w:val="36"/>
        </w:rPr>
        <w:t>Accreditation Board for Bible Colleges</w:t>
      </w:r>
      <w:r w:rsidR="001854F9" w:rsidRPr="001854F9">
        <w:rPr>
          <w:b/>
          <w:bCs/>
          <w:sz w:val="36"/>
          <w:szCs w:val="36"/>
        </w:rPr>
        <w:t xml:space="preserve"> &amp; Universitie</w:t>
      </w:r>
      <w:r w:rsidR="000A4516">
        <w:rPr>
          <w:b/>
          <w:bCs/>
          <w:sz w:val="36"/>
          <w:szCs w:val="36"/>
        </w:rPr>
        <w:t>s</w:t>
      </w:r>
      <w:r w:rsidRPr="001854F9">
        <w:rPr>
          <w:b/>
          <w:bCs/>
          <w:sz w:val="36"/>
          <w:szCs w:val="36"/>
        </w:rPr>
        <w:t xml:space="preserve"> (</w:t>
      </w:r>
      <w:r w:rsidR="00F979CB">
        <w:rPr>
          <w:b/>
          <w:bCs/>
          <w:sz w:val="36"/>
          <w:szCs w:val="36"/>
        </w:rPr>
        <w:t>ABBCU</w:t>
      </w:r>
      <w:r w:rsidRPr="001854F9">
        <w:rPr>
          <w:b/>
          <w:bCs/>
          <w:sz w:val="36"/>
          <w:szCs w:val="36"/>
        </w:rPr>
        <w:t>)</w:t>
      </w:r>
    </w:p>
    <w:p w14:paraId="151E34BC" w14:textId="01E428C1" w:rsidR="001854F9" w:rsidRDefault="001854F9">
      <w:pPr>
        <w:jc w:val="center"/>
        <w:rPr>
          <w:sz w:val="36"/>
          <w:szCs w:val="36"/>
        </w:rPr>
      </w:pPr>
    </w:p>
    <w:p w14:paraId="36DF389D" w14:textId="4458BEE8" w:rsidR="001854F9" w:rsidRDefault="004A6ED8">
      <w:pPr>
        <w:jc w:val="center"/>
        <w:rPr>
          <w:sz w:val="36"/>
          <w:szCs w:val="36"/>
        </w:rPr>
      </w:pPr>
      <w:r>
        <w:rPr>
          <w:noProof/>
        </w:rPr>
        <w:drawing>
          <wp:inline distT="0" distB="0" distL="0" distR="0" wp14:anchorId="1BA09271" wp14:editId="7A1EA974">
            <wp:extent cx="3166110" cy="3169285"/>
            <wp:effectExtent l="0" t="0" r="0" b="0"/>
            <wp:docPr id="1561974969"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6110" cy="3169285"/>
                    </a:xfrm>
                    <a:prstGeom prst="rect">
                      <a:avLst/>
                    </a:prstGeom>
                    <a:noFill/>
                    <a:ln>
                      <a:noFill/>
                    </a:ln>
                  </pic:spPr>
                </pic:pic>
              </a:graphicData>
            </a:graphic>
          </wp:inline>
        </w:drawing>
      </w:r>
    </w:p>
    <w:p w14:paraId="2627FB2B" w14:textId="758DCB1D" w:rsidR="00435042" w:rsidRDefault="00000000">
      <w:pPr>
        <w:jc w:val="center"/>
        <w:rPr>
          <w:sz w:val="32"/>
          <w:szCs w:val="32"/>
        </w:rPr>
      </w:pPr>
      <w:r w:rsidRPr="001854F9">
        <w:rPr>
          <w:sz w:val="32"/>
          <w:szCs w:val="32"/>
        </w:rPr>
        <w:t>“</w:t>
      </w:r>
      <w:r w:rsidR="00AB55F6">
        <w:rPr>
          <w:sz w:val="32"/>
          <w:szCs w:val="32"/>
        </w:rPr>
        <w:t>Maintaining Biblical Integrity in Higher Education</w:t>
      </w:r>
      <w:r w:rsidRPr="001854F9">
        <w:rPr>
          <w:sz w:val="32"/>
          <w:szCs w:val="32"/>
        </w:rPr>
        <w:t>”</w:t>
      </w:r>
    </w:p>
    <w:p w14:paraId="2CCE0542" w14:textId="77777777" w:rsidR="00CD187D" w:rsidRDefault="00CD187D">
      <w:pPr>
        <w:jc w:val="center"/>
        <w:rPr>
          <w:sz w:val="32"/>
          <w:szCs w:val="32"/>
        </w:rPr>
      </w:pPr>
    </w:p>
    <w:p w14:paraId="4FF932C2" w14:textId="67586A8C" w:rsidR="00CD187D" w:rsidRPr="00CD187D" w:rsidRDefault="00CD187D">
      <w:pPr>
        <w:jc w:val="center"/>
        <w:rPr>
          <w:sz w:val="22"/>
        </w:rPr>
      </w:pPr>
      <w:r>
        <w:rPr>
          <w:sz w:val="22"/>
        </w:rPr>
        <w:t>Revised 11/</w:t>
      </w:r>
      <w:r w:rsidR="00272D11">
        <w:rPr>
          <w:sz w:val="22"/>
        </w:rPr>
        <w:t>2024</w:t>
      </w:r>
    </w:p>
    <w:p w14:paraId="1034805B" w14:textId="77777777" w:rsidR="00363737" w:rsidRDefault="00363737" w:rsidP="00272D11">
      <w:pPr>
        <w:jc w:val="center"/>
      </w:pPr>
    </w:p>
    <w:p w14:paraId="43742285" w14:textId="77777777" w:rsidR="00272D11" w:rsidRPr="00272D11" w:rsidRDefault="00272D11" w:rsidP="00272D11">
      <w:pPr>
        <w:spacing w:after="0"/>
        <w:jc w:val="center"/>
        <w:rPr>
          <w:b/>
          <w:bCs/>
          <w:sz w:val="28"/>
          <w:szCs w:val="28"/>
        </w:rPr>
      </w:pPr>
      <w:r w:rsidRPr="00272D11">
        <w:rPr>
          <w:b/>
          <w:bCs/>
          <w:sz w:val="28"/>
          <w:szCs w:val="28"/>
        </w:rPr>
        <w:t>Apostle Donald R. Robertson</w:t>
      </w:r>
    </w:p>
    <w:p w14:paraId="33A588C4" w14:textId="74CC77E7" w:rsidR="00272D11" w:rsidRDefault="00272D11" w:rsidP="00272D11">
      <w:pPr>
        <w:spacing w:after="0"/>
        <w:jc w:val="center"/>
        <w:rPr>
          <w:b/>
          <w:bCs/>
          <w:sz w:val="28"/>
          <w:szCs w:val="28"/>
        </w:rPr>
      </w:pPr>
      <w:r w:rsidRPr="00272D11">
        <w:rPr>
          <w:b/>
          <w:bCs/>
          <w:sz w:val="28"/>
          <w:szCs w:val="28"/>
        </w:rPr>
        <w:t>ABBCU Accreditation Commission Board President</w:t>
      </w:r>
    </w:p>
    <w:p w14:paraId="301D94EF" w14:textId="77777777" w:rsidR="000D6FAE" w:rsidRDefault="000D6FAE" w:rsidP="00272D11">
      <w:pPr>
        <w:spacing w:after="0"/>
        <w:jc w:val="center"/>
        <w:rPr>
          <w:b/>
          <w:bCs/>
          <w:sz w:val="28"/>
          <w:szCs w:val="28"/>
        </w:rPr>
      </w:pPr>
    </w:p>
    <w:p w14:paraId="3ED23E54" w14:textId="77777777" w:rsidR="000D6FAE" w:rsidRDefault="000D6FAE" w:rsidP="00272D11">
      <w:pPr>
        <w:spacing w:after="0"/>
        <w:jc w:val="center"/>
        <w:rPr>
          <w:b/>
          <w:bCs/>
          <w:sz w:val="28"/>
          <w:szCs w:val="28"/>
        </w:rPr>
      </w:pPr>
    </w:p>
    <w:p w14:paraId="03727988" w14:textId="77777777" w:rsidR="000D6FAE" w:rsidRDefault="000D6FAE" w:rsidP="00272D11">
      <w:pPr>
        <w:spacing w:after="0"/>
        <w:jc w:val="center"/>
        <w:rPr>
          <w:b/>
          <w:bCs/>
          <w:sz w:val="28"/>
          <w:szCs w:val="28"/>
        </w:rPr>
      </w:pPr>
    </w:p>
    <w:p w14:paraId="50316A8A" w14:textId="77777777" w:rsidR="006F61B9" w:rsidRDefault="006F61B9" w:rsidP="006F61B9">
      <w:pPr>
        <w:spacing w:after="0"/>
        <w:jc w:val="center"/>
        <w:rPr>
          <w:b/>
          <w:bCs/>
          <w:sz w:val="28"/>
          <w:szCs w:val="28"/>
        </w:rPr>
      </w:pPr>
    </w:p>
    <w:p w14:paraId="76EE98D8" w14:textId="77777777" w:rsidR="006F61B9" w:rsidRDefault="006F61B9" w:rsidP="006F61B9">
      <w:pPr>
        <w:spacing w:after="0"/>
        <w:jc w:val="center"/>
        <w:rPr>
          <w:b/>
          <w:bCs/>
          <w:sz w:val="28"/>
          <w:szCs w:val="28"/>
        </w:rPr>
      </w:pPr>
    </w:p>
    <w:p w14:paraId="50E0D161" w14:textId="12D0FFB6" w:rsidR="006F61B9" w:rsidRPr="006F61B9" w:rsidRDefault="006F61B9" w:rsidP="006F61B9">
      <w:pPr>
        <w:spacing w:after="0"/>
        <w:jc w:val="center"/>
        <w:rPr>
          <w:b/>
          <w:bCs/>
          <w:sz w:val="28"/>
          <w:szCs w:val="28"/>
        </w:rPr>
      </w:pPr>
      <w:r w:rsidRPr="006F61B9">
        <w:rPr>
          <w:b/>
          <w:bCs/>
          <w:sz w:val="28"/>
          <w:szCs w:val="28"/>
        </w:rPr>
        <w:t>The Accreditation Board for Bible Colleges &amp; Universities</w:t>
      </w:r>
    </w:p>
    <w:p w14:paraId="5BCD63DB" w14:textId="77777777" w:rsidR="006F61B9" w:rsidRPr="006F61B9" w:rsidRDefault="006F61B9" w:rsidP="006F61B9">
      <w:pPr>
        <w:spacing w:after="0"/>
        <w:jc w:val="center"/>
        <w:rPr>
          <w:b/>
          <w:bCs/>
          <w:sz w:val="28"/>
          <w:szCs w:val="28"/>
        </w:rPr>
      </w:pPr>
      <w:r w:rsidRPr="006F61B9">
        <w:rPr>
          <w:b/>
          <w:bCs/>
          <w:sz w:val="28"/>
          <w:szCs w:val="28"/>
        </w:rPr>
        <w:t>(ABBCU)</w:t>
      </w:r>
    </w:p>
    <w:p w14:paraId="717CBECB" w14:textId="77777777" w:rsidR="006F61B9" w:rsidRPr="006F61B9" w:rsidRDefault="006F61B9" w:rsidP="006F61B9">
      <w:pPr>
        <w:spacing w:after="0"/>
        <w:jc w:val="center"/>
        <w:rPr>
          <w:b/>
          <w:bCs/>
          <w:sz w:val="28"/>
          <w:szCs w:val="28"/>
        </w:rPr>
      </w:pPr>
    </w:p>
    <w:p w14:paraId="59B063B6" w14:textId="77777777" w:rsidR="006F61B9" w:rsidRPr="006F61B9" w:rsidRDefault="006F61B9" w:rsidP="006F61B9">
      <w:pPr>
        <w:spacing w:after="0"/>
        <w:jc w:val="center"/>
        <w:rPr>
          <w:b/>
          <w:bCs/>
          <w:sz w:val="28"/>
          <w:szCs w:val="28"/>
        </w:rPr>
      </w:pPr>
    </w:p>
    <w:p w14:paraId="5EEE2198" w14:textId="56AA2B03" w:rsidR="006F61B9" w:rsidRPr="006F61B9" w:rsidRDefault="006F61B9" w:rsidP="006F61B9">
      <w:pPr>
        <w:spacing w:after="0"/>
        <w:jc w:val="center"/>
        <w:rPr>
          <w:b/>
          <w:bCs/>
          <w:sz w:val="28"/>
          <w:szCs w:val="28"/>
        </w:rPr>
      </w:pPr>
    </w:p>
    <w:p w14:paraId="708BB44F" w14:textId="77777777" w:rsidR="006F61B9" w:rsidRPr="006F61B9" w:rsidRDefault="006F61B9" w:rsidP="006F61B9">
      <w:pPr>
        <w:spacing w:after="0"/>
        <w:jc w:val="center"/>
        <w:rPr>
          <w:b/>
          <w:bCs/>
          <w:sz w:val="28"/>
          <w:szCs w:val="28"/>
        </w:rPr>
      </w:pPr>
    </w:p>
    <w:p w14:paraId="3A9130B6" w14:textId="6BD27EF1" w:rsidR="006F61B9" w:rsidRPr="006F61B9" w:rsidRDefault="004A6ED8" w:rsidP="004A6ED8">
      <w:pPr>
        <w:spacing w:after="0"/>
        <w:jc w:val="center"/>
        <w:rPr>
          <w:b/>
          <w:bCs/>
          <w:sz w:val="28"/>
          <w:szCs w:val="28"/>
        </w:rPr>
      </w:pPr>
      <w:r>
        <w:rPr>
          <w:noProof/>
        </w:rPr>
        <w:drawing>
          <wp:inline distT="0" distB="0" distL="0" distR="0" wp14:anchorId="055CD30C" wp14:editId="27E60724">
            <wp:extent cx="4015523" cy="4019550"/>
            <wp:effectExtent l="0" t="0" r="0" b="0"/>
            <wp:docPr id="1823217273"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25955" cy="4029993"/>
                    </a:xfrm>
                    <a:prstGeom prst="rect">
                      <a:avLst/>
                    </a:prstGeom>
                    <a:noFill/>
                    <a:ln>
                      <a:noFill/>
                    </a:ln>
                  </pic:spPr>
                </pic:pic>
              </a:graphicData>
            </a:graphic>
          </wp:inline>
        </w:drawing>
      </w:r>
    </w:p>
    <w:p w14:paraId="6F069340" w14:textId="77777777" w:rsidR="006F61B9" w:rsidRPr="006F61B9" w:rsidRDefault="006F61B9" w:rsidP="006F61B9">
      <w:pPr>
        <w:spacing w:after="0"/>
        <w:jc w:val="center"/>
        <w:rPr>
          <w:b/>
          <w:bCs/>
          <w:sz w:val="28"/>
          <w:szCs w:val="28"/>
        </w:rPr>
      </w:pPr>
    </w:p>
    <w:p w14:paraId="4B5F22C1" w14:textId="77777777" w:rsidR="0050354C" w:rsidRDefault="0050354C" w:rsidP="006F61B9">
      <w:pPr>
        <w:spacing w:after="0"/>
        <w:jc w:val="center"/>
        <w:rPr>
          <w:b/>
          <w:bCs/>
          <w:sz w:val="28"/>
          <w:szCs w:val="28"/>
        </w:rPr>
      </w:pPr>
    </w:p>
    <w:p w14:paraId="751CBD29" w14:textId="77777777" w:rsidR="0050354C" w:rsidRDefault="0050354C" w:rsidP="006F61B9">
      <w:pPr>
        <w:spacing w:after="0"/>
        <w:jc w:val="center"/>
        <w:rPr>
          <w:b/>
          <w:bCs/>
          <w:sz w:val="28"/>
          <w:szCs w:val="28"/>
        </w:rPr>
      </w:pPr>
    </w:p>
    <w:p w14:paraId="532CCF81" w14:textId="77777777" w:rsidR="0050354C" w:rsidRDefault="0050354C" w:rsidP="006F61B9">
      <w:pPr>
        <w:spacing w:after="0"/>
        <w:jc w:val="center"/>
        <w:rPr>
          <w:b/>
          <w:bCs/>
          <w:sz w:val="28"/>
          <w:szCs w:val="28"/>
        </w:rPr>
      </w:pPr>
    </w:p>
    <w:p w14:paraId="33509517" w14:textId="6542EA8B" w:rsidR="006F61B9" w:rsidRPr="006F61B9" w:rsidRDefault="006F61B9" w:rsidP="006F61B9">
      <w:pPr>
        <w:spacing w:after="0"/>
        <w:jc w:val="center"/>
        <w:rPr>
          <w:b/>
          <w:bCs/>
          <w:sz w:val="28"/>
          <w:szCs w:val="28"/>
        </w:rPr>
      </w:pPr>
      <w:r w:rsidRPr="006F61B9">
        <w:rPr>
          <w:b/>
          <w:bCs/>
          <w:sz w:val="28"/>
          <w:szCs w:val="28"/>
        </w:rPr>
        <w:t>“Maintaining Biblical Integrity in Higher Education”</w:t>
      </w:r>
    </w:p>
    <w:p w14:paraId="35746926" w14:textId="77777777" w:rsidR="006F61B9" w:rsidRPr="006F61B9" w:rsidRDefault="006F61B9" w:rsidP="006F61B9">
      <w:pPr>
        <w:spacing w:after="0"/>
        <w:jc w:val="center"/>
        <w:rPr>
          <w:b/>
          <w:bCs/>
          <w:sz w:val="28"/>
          <w:szCs w:val="28"/>
        </w:rPr>
      </w:pPr>
    </w:p>
    <w:p w14:paraId="4DF2AFD2" w14:textId="77777777" w:rsidR="006F61B9" w:rsidRPr="006F61B9" w:rsidRDefault="006F61B9" w:rsidP="006F61B9">
      <w:pPr>
        <w:spacing w:after="0"/>
        <w:jc w:val="center"/>
        <w:rPr>
          <w:b/>
          <w:bCs/>
          <w:sz w:val="28"/>
          <w:szCs w:val="28"/>
        </w:rPr>
      </w:pPr>
    </w:p>
    <w:p w14:paraId="724FDD08" w14:textId="77777777" w:rsidR="006F61B9" w:rsidRPr="006F61B9" w:rsidRDefault="006F61B9" w:rsidP="006F61B9">
      <w:pPr>
        <w:spacing w:after="0"/>
        <w:jc w:val="center"/>
        <w:rPr>
          <w:b/>
          <w:bCs/>
          <w:sz w:val="28"/>
          <w:szCs w:val="28"/>
        </w:rPr>
      </w:pPr>
    </w:p>
    <w:p w14:paraId="7CDF82A0" w14:textId="77777777" w:rsidR="006F61B9" w:rsidRPr="006F61B9" w:rsidRDefault="006F61B9" w:rsidP="006F61B9">
      <w:pPr>
        <w:spacing w:after="0"/>
        <w:jc w:val="center"/>
        <w:rPr>
          <w:b/>
          <w:bCs/>
          <w:sz w:val="28"/>
          <w:szCs w:val="28"/>
        </w:rPr>
      </w:pPr>
    </w:p>
    <w:p w14:paraId="25A324BF" w14:textId="77777777" w:rsidR="006F61B9" w:rsidRPr="006F61B9" w:rsidRDefault="006F61B9" w:rsidP="006F61B9">
      <w:pPr>
        <w:spacing w:after="0"/>
        <w:jc w:val="center"/>
        <w:rPr>
          <w:b/>
          <w:bCs/>
          <w:sz w:val="28"/>
          <w:szCs w:val="28"/>
        </w:rPr>
      </w:pPr>
    </w:p>
    <w:p w14:paraId="64623AA2" w14:textId="77777777" w:rsidR="00F6114F" w:rsidRDefault="00F6114F" w:rsidP="00AA5304">
      <w:pPr>
        <w:pStyle w:val="Heading2"/>
        <w:spacing w:after="240"/>
        <w:jc w:val="center"/>
        <w:rPr>
          <w:rFonts w:ascii="Times New Roman" w:hAnsi="Times New Roman" w:cs="Times New Roman"/>
          <w:color w:val="000000" w:themeColor="text1"/>
          <w:sz w:val="32"/>
          <w:szCs w:val="32"/>
        </w:rPr>
      </w:pPr>
    </w:p>
    <w:p w14:paraId="4551A6D7" w14:textId="28DA93BB" w:rsidR="00E16F47" w:rsidRDefault="007D3200" w:rsidP="00AA5304">
      <w:pPr>
        <w:pStyle w:val="Heading2"/>
        <w:spacing w:after="240"/>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Ta</w:t>
      </w:r>
      <w:r w:rsidR="00E16F47" w:rsidRPr="00E16F47">
        <w:rPr>
          <w:rFonts w:ascii="Times New Roman" w:hAnsi="Times New Roman" w:cs="Times New Roman"/>
          <w:color w:val="000000" w:themeColor="text1"/>
          <w:sz w:val="32"/>
          <w:szCs w:val="32"/>
        </w:rPr>
        <w:t>ble of Contents</w:t>
      </w:r>
    </w:p>
    <w:p w14:paraId="16ED5F57" w14:textId="04836389" w:rsidR="008F741E" w:rsidRDefault="008F741E" w:rsidP="008F741E">
      <w:pPr>
        <w:spacing w:after="0" w:line="240" w:lineRule="auto"/>
        <w:rPr>
          <w:b/>
          <w:bCs/>
          <w:sz w:val="28"/>
          <w:szCs w:val="28"/>
        </w:rPr>
      </w:pPr>
      <w:r w:rsidRPr="008F741E">
        <w:rPr>
          <w:b/>
          <w:bCs/>
          <w:sz w:val="28"/>
          <w:szCs w:val="28"/>
        </w:rPr>
        <w:t xml:space="preserve">                     </w:t>
      </w:r>
      <w:r>
        <w:rPr>
          <w:b/>
          <w:bCs/>
          <w:sz w:val="28"/>
          <w:szCs w:val="28"/>
        </w:rPr>
        <w:t xml:space="preserve">                             </w:t>
      </w:r>
      <w:r w:rsidRPr="008F741E">
        <w:rPr>
          <w:b/>
          <w:bCs/>
          <w:sz w:val="28"/>
          <w:szCs w:val="28"/>
        </w:rPr>
        <w:t xml:space="preserve">   </w:t>
      </w:r>
      <w:r>
        <w:rPr>
          <w:b/>
          <w:bCs/>
          <w:sz w:val="28"/>
          <w:szCs w:val="28"/>
        </w:rPr>
        <w:t xml:space="preserve">  </w:t>
      </w:r>
      <w:r w:rsidRPr="008F741E">
        <w:rPr>
          <w:b/>
          <w:bCs/>
          <w:sz w:val="28"/>
          <w:szCs w:val="28"/>
        </w:rPr>
        <w:t>Introduction</w:t>
      </w:r>
    </w:p>
    <w:p w14:paraId="323A4223" w14:textId="77777777" w:rsidR="008F741E" w:rsidRPr="008F741E" w:rsidRDefault="008F741E" w:rsidP="008F741E">
      <w:pPr>
        <w:spacing w:after="0" w:line="240" w:lineRule="auto"/>
        <w:rPr>
          <w:rFonts w:cs="Times New Roman"/>
          <w:color w:val="000000" w:themeColor="text1"/>
          <w:sz w:val="16"/>
          <w:szCs w:val="16"/>
        </w:rPr>
      </w:pPr>
    </w:p>
    <w:p w14:paraId="1388B797" w14:textId="3979F82E" w:rsidR="008F741E" w:rsidRPr="008F741E" w:rsidRDefault="008F741E"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w:t>
      </w:r>
      <w:r w:rsidR="00E16F47" w:rsidRPr="008F741E">
        <w:rPr>
          <w:rFonts w:cs="Times New Roman"/>
          <w:b/>
          <w:bCs/>
          <w:color w:val="000000" w:themeColor="text1"/>
          <w:szCs w:val="24"/>
        </w:rPr>
        <w:t xml:space="preserve"> I. </w:t>
      </w:r>
      <w:r w:rsidRPr="008F741E">
        <w:rPr>
          <w:rFonts w:cs="Times New Roman"/>
          <w:b/>
          <w:bCs/>
          <w:color w:val="000000" w:themeColor="text1"/>
          <w:szCs w:val="24"/>
        </w:rPr>
        <w:t xml:space="preserve">     </w:t>
      </w:r>
      <w:r>
        <w:rPr>
          <w:rFonts w:cs="Times New Roman"/>
          <w:b/>
          <w:bCs/>
          <w:color w:val="000000" w:themeColor="text1"/>
          <w:szCs w:val="24"/>
        </w:rPr>
        <w:t xml:space="preserve"> </w:t>
      </w:r>
      <w:r w:rsidRPr="008F741E">
        <w:rPr>
          <w:rFonts w:cs="Times New Roman"/>
          <w:b/>
          <w:bCs/>
          <w:color w:val="000000" w:themeColor="text1"/>
          <w:szCs w:val="24"/>
        </w:rPr>
        <w:t xml:space="preserve"> </w:t>
      </w:r>
      <w:r w:rsidR="00E16F47" w:rsidRPr="008F741E">
        <w:rPr>
          <w:rFonts w:cs="Times New Roman"/>
          <w:b/>
          <w:bCs/>
          <w:color w:val="000000" w:themeColor="text1"/>
          <w:szCs w:val="24"/>
        </w:rPr>
        <w:t xml:space="preserve">Principles of </w:t>
      </w:r>
      <w:r w:rsidR="0094226E" w:rsidRPr="008F741E">
        <w:rPr>
          <w:rFonts w:cs="Times New Roman"/>
          <w:b/>
          <w:bCs/>
          <w:color w:val="000000" w:themeColor="text1"/>
          <w:szCs w:val="24"/>
        </w:rPr>
        <w:t>Educational</w:t>
      </w:r>
      <w:r w:rsidR="00E16F47" w:rsidRPr="008F741E">
        <w:rPr>
          <w:rFonts w:cs="Times New Roman"/>
          <w:b/>
          <w:bCs/>
          <w:color w:val="000000" w:themeColor="text1"/>
          <w:szCs w:val="24"/>
        </w:rPr>
        <w:t xml:space="preserve"> Integrity</w:t>
      </w:r>
    </w:p>
    <w:p w14:paraId="0CCFDECC" w14:textId="11E5D71C"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 xml:space="preserve">Section II.    </w:t>
      </w:r>
      <w:r w:rsidR="008F741E">
        <w:rPr>
          <w:rFonts w:cs="Times New Roman"/>
          <w:b/>
          <w:bCs/>
          <w:color w:val="000000" w:themeColor="text1"/>
          <w:szCs w:val="24"/>
        </w:rPr>
        <w:t xml:space="preserve"> </w:t>
      </w:r>
      <w:r w:rsidRPr="008F741E">
        <w:rPr>
          <w:rFonts w:cs="Times New Roman"/>
          <w:b/>
          <w:bCs/>
          <w:color w:val="000000" w:themeColor="text1"/>
          <w:szCs w:val="24"/>
        </w:rPr>
        <w:t xml:space="preserve">  Institutional Responsibilities</w:t>
      </w:r>
    </w:p>
    <w:p w14:paraId="68E45F4A" w14:textId="15DEDF91"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III.</w:t>
      </w:r>
      <w:r w:rsidR="008F741E" w:rsidRPr="008F741E">
        <w:rPr>
          <w:rFonts w:cs="Times New Roman"/>
          <w:b/>
          <w:bCs/>
          <w:color w:val="000000" w:themeColor="text1"/>
          <w:szCs w:val="24"/>
        </w:rPr>
        <w:t xml:space="preserve">    </w:t>
      </w:r>
      <w:r w:rsidR="008F741E">
        <w:rPr>
          <w:rFonts w:cs="Times New Roman"/>
          <w:b/>
          <w:bCs/>
          <w:color w:val="000000" w:themeColor="text1"/>
          <w:szCs w:val="24"/>
        </w:rPr>
        <w:t xml:space="preserve"> </w:t>
      </w:r>
      <w:r w:rsidRPr="008F741E">
        <w:rPr>
          <w:rFonts w:cs="Times New Roman"/>
          <w:b/>
          <w:bCs/>
          <w:color w:val="000000" w:themeColor="text1"/>
          <w:szCs w:val="24"/>
        </w:rPr>
        <w:t>Academic Honesty</w:t>
      </w:r>
    </w:p>
    <w:p w14:paraId="3C414BF9"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IV.     Faculty Integrity and Professional Conduct</w:t>
      </w:r>
    </w:p>
    <w:p w14:paraId="2B139DA6"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V.</w:t>
      </w:r>
      <w:r w:rsidRPr="008F741E">
        <w:rPr>
          <w:rFonts w:cs="Times New Roman"/>
          <w:b/>
          <w:bCs/>
          <w:color w:val="000000" w:themeColor="text1"/>
          <w:szCs w:val="24"/>
        </w:rPr>
        <w:tab/>
        <w:t>Financial and Legal Standing</w:t>
      </w:r>
    </w:p>
    <w:p w14:paraId="4C88D156"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VI.</w:t>
      </w:r>
      <w:r w:rsidRPr="008F741E">
        <w:rPr>
          <w:rFonts w:cs="Times New Roman"/>
          <w:b/>
          <w:bCs/>
          <w:color w:val="000000" w:themeColor="text1"/>
          <w:szCs w:val="24"/>
        </w:rPr>
        <w:tab/>
        <w:t>Integrity in Online and Distant Education</w:t>
      </w:r>
    </w:p>
    <w:p w14:paraId="40287C6D"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VII.</w:t>
      </w:r>
      <w:r w:rsidRPr="008F741E">
        <w:rPr>
          <w:rFonts w:cs="Times New Roman"/>
          <w:b/>
          <w:bCs/>
          <w:color w:val="000000" w:themeColor="text1"/>
          <w:szCs w:val="24"/>
        </w:rPr>
        <w:tab/>
        <w:t>Continuous Improvement and Institutional Effectiveness</w:t>
      </w:r>
    </w:p>
    <w:p w14:paraId="23C45741"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VIII.</w:t>
      </w:r>
      <w:r w:rsidRPr="008F741E">
        <w:rPr>
          <w:rFonts w:cs="Times New Roman"/>
          <w:b/>
          <w:bCs/>
          <w:color w:val="000000" w:themeColor="text1"/>
          <w:szCs w:val="24"/>
        </w:rPr>
        <w:tab/>
        <w:t>Enforcement and Accountability</w:t>
      </w:r>
    </w:p>
    <w:p w14:paraId="79B5FFC3"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IX.</w:t>
      </w:r>
      <w:r w:rsidRPr="008F741E">
        <w:rPr>
          <w:rFonts w:cs="Times New Roman"/>
          <w:b/>
          <w:bCs/>
          <w:color w:val="000000" w:themeColor="text1"/>
          <w:szCs w:val="24"/>
        </w:rPr>
        <w:tab/>
        <w:t>Instruction Guide</w:t>
      </w:r>
    </w:p>
    <w:p w14:paraId="56DEABA8" w14:textId="77777777" w:rsidR="008F741E" w:rsidRPr="008F741E" w:rsidRDefault="00E16F47" w:rsidP="008F741E">
      <w:pPr>
        <w:spacing w:after="0" w:line="240" w:lineRule="auto"/>
        <w:rPr>
          <w:rFonts w:cs="Times New Roman"/>
          <w:b/>
          <w:bCs/>
          <w:color w:val="000000" w:themeColor="text1"/>
          <w:szCs w:val="24"/>
        </w:rPr>
      </w:pPr>
      <w:r w:rsidRPr="008F741E">
        <w:rPr>
          <w:rFonts w:cs="Times New Roman"/>
          <w:b/>
          <w:bCs/>
          <w:color w:val="000000" w:themeColor="text1"/>
          <w:szCs w:val="24"/>
        </w:rPr>
        <w:t>Section X.</w:t>
      </w:r>
      <w:r w:rsidRPr="008F741E">
        <w:rPr>
          <w:rFonts w:cs="Times New Roman"/>
          <w:b/>
          <w:bCs/>
          <w:color w:val="000000" w:themeColor="text1"/>
          <w:szCs w:val="24"/>
        </w:rPr>
        <w:tab/>
        <w:t>Cover letter for the Accreditation Application Packet</w:t>
      </w:r>
    </w:p>
    <w:p w14:paraId="4F2B9D30" w14:textId="77777777" w:rsidR="008F741E" w:rsidRPr="008F741E" w:rsidRDefault="008F741E" w:rsidP="008F741E">
      <w:pPr>
        <w:spacing w:after="0" w:line="240" w:lineRule="auto"/>
        <w:rPr>
          <w:rFonts w:cs="Times New Roman"/>
          <w:b/>
          <w:bCs/>
          <w:color w:val="000000" w:themeColor="text1"/>
          <w:szCs w:val="24"/>
        </w:rPr>
      </w:pPr>
    </w:p>
    <w:p w14:paraId="267D36AE" w14:textId="7DEB066F" w:rsidR="008F741E" w:rsidRDefault="008F741E" w:rsidP="008F741E">
      <w:pPr>
        <w:spacing w:after="0" w:line="240" w:lineRule="auto"/>
        <w:rPr>
          <w:rFonts w:cs="Times New Roman"/>
          <w:b/>
          <w:bCs/>
          <w:i/>
          <w:iCs/>
          <w:color w:val="000000" w:themeColor="text1"/>
          <w:szCs w:val="24"/>
          <w:u w:val="single"/>
        </w:rPr>
      </w:pPr>
      <w:r w:rsidRPr="008F741E">
        <w:rPr>
          <w:rFonts w:cs="Times New Roman"/>
          <w:b/>
          <w:bCs/>
          <w:i/>
          <w:iCs/>
          <w:color w:val="000000" w:themeColor="text1"/>
          <w:szCs w:val="24"/>
          <w:u w:val="single"/>
        </w:rPr>
        <w:t>N</w:t>
      </w:r>
      <w:r w:rsidR="00E16F47" w:rsidRPr="008F741E">
        <w:rPr>
          <w:rFonts w:cs="Times New Roman"/>
          <w:b/>
          <w:bCs/>
          <w:i/>
          <w:iCs/>
          <w:color w:val="000000" w:themeColor="text1"/>
          <w:szCs w:val="24"/>
          <w:u w:val="single"/>
        </w:rPr>
        <w:t>OTE</w:t>
      </w:r>
      <w:r w:rsidR="000572AF" w:rsidRPr="008F741E">
        <w:rPr>
          <w:rFonts w:cs="Times New Roman"/>
          <w:b/>
          <w:bCs/>
          <w:i/>
          <w:iCs/>
          <w:color w:val="000000" w:themeColor="text1"/>
          <w:szCs w:val="24"/>
          <w:u w:val="single"/>
        </w:rPr>
        <w:t>:  DON</w:t>
      </w:r>
      <w:r w:rsidR="00CB7E0B">
        <w:rPr>
          <w:rFonts w:cs="Times New Roman"/>
          <w:b/>
          <w:bCs/>
          <w:i/>
          <w:iCs/>
          <w:color w:val="000000" w:themeColor="text1"/>
          <w:szCs w:val="24"/>
          <w:u w:val="single"/>
        </w:rPr>
        <w:t>’</w:t>
      </w:r>
      <w:r w:rsidR="000572AF" w:rsidRPr="008F741E">
        <w:rPr>
          <w:rFonts w:cs="Times New Roman"/>
          <w:b/>
          <w:bCs/>
          <w:i/>
          <w:iCs/>
          <w:color w:val="000000" w:themeColor="text1"/>
          <w:szCs w:val="24"/>
          <w:u w:val="single"/>
        </w:rPr>
        <w:t>T FORGET THESE</w:t>
      </w:r>
    </w:p>
    <w:p w14:paraId="3A0969B1" w14:textId="77777777" w:rsidR="008F741E" w:rsidRPr="008F741E" w:rsidRDefault="008F741E" w:rsidP="008F741E">
      <w:pPr>
        <w:spacing w:after="0" w:line="240" w:lineRule="auto"/>
        <w:rPr>
          <w:rFonts w:cs="Times New Roman"/>
          <w:b/>
          <w:bCs/>
          <w:color w:val="000000" w:themeColor="text1"/>
          <w:szCs w:val="24"/>
        </w:rPr>
      </w:pPr>
    </w:p>
    <w:p w14:paraId="3A9E7BC2" w14:textId="77777777" w:rsidR="008F741E" w:rsidRPr="008F741E" w:rsidRDefault="002659FD" w:rsidP="008F741E">
      <w:pPr>
        <w:spacing w:after="0" w:line="240" w:lineRule="auto"/>
        <w:ind w:firstLine="720"/>
        <w:rPr>
          <w:rFonts w:cs="Times New Roman"/>
          <w:b/>
          <w:bCs/>
          <w:color w:val="000000" w:themeColor="text1"/>
          <w:szCs w:val="24"/>
        </w:rPr>
      </w:pPr>
      <w:r w:rsidRPr="008F741E">
        <w:rPr>
          <w:rFonts w:cs="Times New Roman"/>
          <w:b/>
          <w:bCs/>
          <w:color w:val="000000" w:themeColor="text1"/>
          <w:szCs w:val="24"/>
        </w:rPr>
        <w:t>Educational Policy Manual – Appendix A</w:t>
      </w:r>
    </w:p>
    <w:p w14:paraId="5340BD76" w14:textId="77777777" w:rsidR="008F741E" w:rsidRPr="008F741E" w:rsidRDefault="008F741E" w:rsidP="008F741E">
      <w:pPr>
        <w:spacing w:after="0" w:line="240" w:lineRule="auto"/>
        <w:ind w:firstLine="720"/>
        <w:rPr>
          <w:rFonts w:cs="Times New Roman"/>
          <w:b/>
          <w:bCs/>
          <w:color w:val="000000" w:themeColor="text1"/>
          <w:szCs w:val="24"/>
        </w:rPr>
      </w:pPr>
      <w:r w:rsidRPr="008F741E">
        <w:rPr>
          <w:rFonts w:cs="Times New Roman"/>
          <w:b/>
          <w:bCs/>
          <w:color w:val="000000" w:themeColor="text1"/>
          <w:szCs w:val="24"/>
        </w:rPr>
        <w:t>F</w:t>
      </w:r>
      <w:r w:rsidR="002659FD" w:rsidRPr="008F741E">
        <w:rPr>
          <w:rFonts w:cs="Times New Roman"/>
          <w:b/>
          <w:bCs/>
          <w:color w:val="000000" w:themeColor="text1"/>
          <w:szCs w:val="24"/>
        </w:rPr>
        <w:t>aith Standards Manual – Appendix B</w:t>
      </w:r>
    </w:p>
    <w:p w14:paraId="4F7E820F" w14:textId="77777777" w:rsidR="008F741E" w:rsidRDefault="00E16F47" w:rsidP="008F741E">
      <w:pPr>
        <w:spacing w:after="0" w:line="240" w:lineRule="auto"/>
        <w:ind w:firstLine="720"/>
        <w:rPr>
          <w:rFonts w:cs="Times New Roman"/>
          <w:color w:val="000000" w:themeColor="text1"/>
          <w:szCs w:val="24"/>
        </w:rPr>
      </w:pPr>
      <w:r w:rsidRPr="008F741E">
        <w:rPr>
          <w:rFonts w:cs="Times New Roman"/>
          <w:b/>
          <w:bCs/>
          <w:color w:val="000000" w:themeColor="text1"/>
          <w:szCs w:val="24"/>
        </w:rPr>
        <w:t>Doctrinal Standards Manual</w:t>
      </w:r>
      <w:r w:rsidR="002659FD" w:rsidRPr="008F741E">
        <w:rPr>
          <w:rFonts w:cs="Times New Roman"/>
          <w:b/>
          <w:bCs/>
          <w:color w:val="000000" w:themeColor="text1"/>
          <w:szCs w:val="24"/>
        </w:rPr>
        <w:t xml:space="preserve"> – Appendix</w:t>
      </w:r>
      <w:r w:rsidR="002659FD">
        <w:rPr>
          <w:rFonts w:cs="Times New Roman"/>
          <w:color w:val="000000" w:themeColor="text1"/>
          <w:szCs w:val="24"/>
        </w:rPr>
        <w:t xml:space="preserve"> C</w:t>
      </w:r>
      <w:r w:rsidRPr="00E16F47">
        <w:rPr>
          <w:rFonts w:cs="Times New Roman"/>
          <w:color w:val="000000" w:themeColor="text1"/>
          <w:szCs w:val="24"/>
        </w:rPr>
        <w:tab/>
      </w:r>
      <w:r w:rsidRPr="00E16F47">
        <w:rPr>
          <w:rFonts w:cs="Times New Roman"/>
          <w:color w:val="000000" w:themeColor="text1"/>
          <w:szCs w:val="24"/>
        </w:rPr>
        <w:tab/>
      </w:r>
    </w:p>
    <w:p w14:paraId="7AE8B771" w14:textId="77777777" w:rsidR="008F741E" w:rsidRDefault="008F741E" w:rsidP="008F741E">
      <w:pPr>
        <w:spacing w:after="0" w:line="240" w:lineRule="auto"/>
        <w:rPr>
          <w:rFonts w:cs="Times New Roman"/>
          <w:color w:val="000000" w:themeColor="text1"/>
          <w:szCs w:val="24"/>
        </w:rPr>
      </w:pPr>
    </w:p>
    <w:p w14:paraId="2387240E" w14:textId="43504EB8" w:rsidR="00E16F47" w:rsidRPr="008F741E" w:rsidRDefault="007D3200" w:rsidP="008F741E">
      <w:pPr>
        <w:spacing w:after="0" w:line="240" w:lineRule="auto"/>
        <w:rPr>
          <w:rFonts w:cs="Times New Roman"/>
          <w:color w:val="000000" w:themeColor="text1"/>
          <w:szCs w:val="24"/>
        </w:rPr>
      </w:pPr>
      <w:r>
        <w:rPr>
          <w:noProof/>
        </w:rPr>
        <w:drawing>
          <wp:anchor distT="0" distB="0" distL="114300" distR="114300" simplePos="0" relativeHeight="251675648" behindDoc="0" locked="0" layoutInCell="1" allowOverlap="1" wp14:anchorId="102F02E1" wp14:editId="66BCF027">
            <wp:simplePos x="0" y="0"/>
            <wp:positionH relativeFrom="margin">
              <wp:posOffset>1219200</wp:posOffset>
            </wp:positionH>
            <wp:positionV relativeFrom="margin">
              <wp:posOffset>5095875</wp:posOffset>
            </wp:positionV>
            <wp:extent cx="3143250" cy="3146425"/>
            <wp:effectExtent l="0" t="0" r="0" b="0"/>
            <wp:wrapSquare wrapText="bothSides"/>
            <wp:docPr id="681172595"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43250" cy="314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6F47" w:rsidRPr="00E16F47">
        <w:rPr>
          <w:rFonts w:cs="Times New Roman"/>
          <w:color w:val="000000" w:themeColor="text1"/>
          <w:szCs w:val="24"/>
        </w:rPr>
        <w:t>Institutions are strongly encouraged to thoroughly review these manuals before making a final determination regarding participation in the ABBCU accreditation process. Careful examination of these materials will help ensure a clear understanding of the standards, expectations, policies, and requirements associated with accreditation through the Accreditation Board for Bible Colleges &amp; Universities (ABBCU).</w:t>
      </w:r>
      <w:r w:rsidRPr="007D3200">
        <w:rPr>
          <w:noProof/>
        </w:rPr>
        <w:t xml:space="preserve"> </w:t>
      </w:r>
    </w:p>
    <w:p w14:paraId="127EF612" w14:textId="47607ACA" w:rsidR="00E16F47" w:rsidRPr="00E16F47" w:rsidRDefault="00F6114F" w:rsidP="00E16F47">
      <w:pPr>
        <w:pStyle w:val="Heading2"/>
        <w:rPr>
          <w:rFonts w:ascii="Times New Roman" w:hAnsi="Times New Roman" w:cs="Times New Roman"/>
          <w:b w:val="0"/>
          <w:bCs w:val="0"/>
          <w:color w:val="000000" w:themeColor="text1"/>
          <w:sz w:val="24"/>
          <w:szCs w:val="24"/>
        </w:rPr>
      </w:pPr>
      <w:r>
        <w:rPr>
          <w:noProof/>
        </w:rPr>
        <w:lastRenderedPageBreak/>
        <w:drawing>
          <wp:anchor distT="0" distB="0" distL="114300" distR="114300" simplePos="0" relativeHeight="251677696" behindDoc="0" locked="0" layoutInCell="1" allowOverlap="1" wp14:anchorId="631BE356" wp14:editId="0E49021A">
            <wp:simplePos x="0" y="0"/>
            <wp:positionH relativeFrom="margin">
              <wp:posOffset>-647700</wp:posOffset>
            </wp:positionH>
            <wp:positionV relativeFrom="margin">
              <wp:posOffset>-180975</wp:posOffset>
            </wp:positionV>
            <wp:extent cx="1047750" cy="1048385"/>
            <wp:effectExtent l="0" t="0" r="0" b="0"/>
            <wp:wrapSquare wrapText="bothSides"/>
            <wp:docPr id="1285947179"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775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6F47" w:rsidRPr="00E16F47">
        <w:rPr>
          <w:rFonts w:ascii="Times New Roman" w:hAnsi="Times New Roman" w:cs="Times New Roman"/>
          <w:b w:val="0"/>
          <w:bCs w:val="0"/>
          <w:color w:val="000000" w:themeColor="text1"/>
          <w:sz w:val="24"/>
          <w:szCs w:val="24"/>
        </w:rPr>
        <w:tab/>
      </w:r>
    </w:p>
    <w:p w14:paraId="2BB2C0DF" w14:textId="63F0E37B" w:rsidR="00E16F47" w:rsidRPr="00E16F47" w:rsidRDefault="00E16F47" w:rsidP="00E16F47">
      <w:pPr>
        <w:pStyle w:val="Heading2"/>
        <w:rPr>
          <w:rFonts w:ascii="Times New Roman" w:hAnsi="Times New Roman" w:cs="Times New Roman"/>
          <w:b w:val="0"/>
          <w:bCs w:val="0"/>
          <w:color w:val="000000" w:themeColor="text1"/>
          <w:sz w:val="24"/>
          <w:szCs w:val="24"/>
        </w:rPr>
      </w:pPr>
    </w:p>
    <w:p w14:paraId="2729BF29" w14:textId="2AD80D22" w:rsidR="00631C5E" w:rsidRPr="00631C5E" w:rsidRDefault="00F6114F" w:rsidP="00631C5E">
      <w:pPr>
        <w:pStyle w:val="Heading2"/>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31C5E" w:rsidRPr="00631C5E">
        <w:rPr>
          <w:rFonts w:ascii="Times New Roman" w:hAnsi="Times New Roman" w:cs="Times New Roman"/>
          <w:color w:val="000000" w:themeColor="text1"/>
          <w:sz w:val="28"/>
          <w:szCs w:val="28"/>
        </w:rPr>
        <w:t xml:space="preserve">                                Introduction</w:t>
      </w:r>
    </w:p>
    <w:p w14:paraId="07974856" w14:textId="5681BF0C"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Welcome to the Eligibility Standards Manual of the Accreditation Board for Bible Colleges &amp; Universities (ABBCU). This manual has been developed to provide Bible colleges, seminaries, theological institutions, and ministry training programs with a clear understanding of the foundational requirements necessary to begin the accreditation process with ABBCU.</w:t>
      </w:r>
    </w:p>
    <w:p w14:paraId="51BEC6CF" w14:textId="0EC2198F"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The purpose of this manual is to establish the minimum standards of spiritual integrity, academic accountability, administrative structure, and institutional effectiveness expected of institutions seeking recognition through ABBCU. These standards are designed to promote excellence in biblical higher education while preserving doctrinal soundness and faithfulness to Scripture.</w:t>
      </w:r>
    </w:p>
    <w:p w14:paraId="1EDDDC8D" w14:textId="77777777"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ABBCU is committed to maintaining Bible integrity in higher education by supporting institutions that demonstrate a sincere commitment to Christian education, ethical leadership, and quality academic instruction. Accreditation through ABBCU reflects an institution’s dedication to providing biblically grounded education that equips students for ministry, leadership, and service.</w:t>
      </w:r>
    </w:p>
    <w:p w14:paraId="4062CF89" w14:textId="36A832F1"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This Eligibility Standards Manual serves as the first step in the accreditation pathway and outlines the essential criteria institutions must meet before advancing further in the accreditation review process. Included within this manual are the eligibility requirements, institutional expectations, required documentation</w:t>
      </w:r>
      <w:r w:rsidR="00E226F5" w:rsidRPr="00E226F5">
        <w:rPr>
          <w:rFonts w:ascii="Times New Roman" w:hAnsi="Times New Roman" w:cs="Times New Roman"/>
          <w:b w:val="0"/>
          <w:bCs w:val="0"/>
          <w:color w:val="000000" w:themeColor="text1"/>
        </w:rPr>
        <w:t xml:space="preserve">.  </w:t>
      </w:r>
      <w:r w:rsidRPr="00E226F5">
        <w:rPr>
          <w:rFonts w:ascii="Times New Roman" w:hAnsi="Times New Roman" w:cs="Times New Roman"/>
          <w:b w:val="0"/>
          <w:bCs w:val="0"/>
          <w:color w:val="000000" w:themeColor="text1"/>
        </w:rPr>
        <w:t xml:space="preserve"> </w:t>
      </w:r>
      <w:r w:rsidR="00E226F5" w:rsidRPr="00E226F5">
        <w:rPr>
          <w:rFonts w:ascii="Times New Roman" w:hAnsi="Times New Roman" w:cs="Times New Roman"/>
          <w:b w:val="0"/>
          <w:bCs w:val="0"/>
          <w:color w:val="000000" w:themeColor="text1"/>
        </w:rPr>
        <w:t xml:space="preserve">The required appendices referenced throughout this manual may be accessed and downloaded from the Documents section of </w:t>
      </w:r>
      <w:r w:rsidR="007B2382">
        <w:rPr>
          <w:rFonts w:ascii="Times New Roman" w:hAnsi="Times New Roman" w:cs="Times New Roman"/>
          <w:b w:val="0"/>
          <w:bCs w:val="0"/>
          <w:color w:val="000000" w:themeColor="text1"/>
        </w:rPr>
        <w:t xml:space="preserve">our </w:t>
      </w:r>
      <w:r w:rsidR="00E226F5" w:rsidRPr="00E226F5">
        <w:rPr>
          <w:rFonts w:ascii="Times New Roman" w:hAnsi="Times New Roman" w:cs="Times New Roman"/>
          <w:b w:val="0"/>
          <w:bCs w:val="0"/>
          <w:color w:val="000000" w:themeColor="text1"/>
        </w:rPr>
        <w:t>website.</w:t>
      </w:r>
      <w:r w:rsidR="007B2382">
        <w:rPr>
          <w:rFonts w:ascii="Times New Roman" w:hAnsi="Times New Roman" w:cs="Times New Roman"/>
          <w:b w:val="0"/>
          <w:bCs w:val="0"/>
          <w:color w:val="000000" w:themeColor="text1"/>
        </w:rPr>
        <w:t xml:space="preserve">  </w:t>
      </w:r>
    </w:p>
    <w:p w14:paraId="29C08B18" w14:textId="77777777"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Institutions are strongly encouraged to carefully review all materials contained within this manual prior to requesting an application and submitting the non-refundable fee. A thorough understanding of these standards will help ensure that institutions are adequately prepared to move forward in the accreditation process.</w:t>
      </w:r>
    </w:p>
    <w:p w14:paraId="5AA4E6C4" w14:textId="77777777"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The Accreditation Board for Bible Colleges &amp; Universities recognizes that every institution operates within its own unique ministry context; however, all applicant institutions are expected to uphold principles of biblical truth, educational integrity, responsible governance, and accountability consistent with the mission and standards of ABBCU.</w:t>
      </w:r>
    </w:p>
    <w:p w14:paraId="0335DF3F" w14:textId="5E130D83"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We appreciate your interest in pursuing accreditation through ABBCU and look forward to assisting your institution throughout the accreditation journey.</w:t>
      </w:r>
    </w:p>
    <w:p w14:paraId="7C28B90C" w14:textId="77777777" w:rsidR="00631C5E" w:rsidRPr="00E226F5" w:rsidRDefault="00631C5E" w:rsidP="00631C5E">
      <w:pPr>
        <w:pStyle w:val="Heading2"/>
        <w:jc w:val="both"/>
        <w:rPr>
          <w:rFonts w:ascii="Times New Roman" w:hAnsi="Times New Roman" w:cs="Times New Roman"/>
          <w:b w:val="0"/>
          <w:bCs w:val="0"/>
          <w:color w:val="000000" w:themeColor="text1"/>
        </w:rPr>
      </w:pPr>
      <w:r w:rsidRPr="00E226F5">
        <w:rPr>
          <w:rFonts w:ascii="Times New Roman" w:hAnsi="Times New Roman" w:cs="Times New Roman"/>
          <w:b w:val="0"/>
          <w:bCs w:val="0"/>
          <w:color w:val="000000" w:themeColor="text1"/>
        </w:rPr>
        <w:t>Dr. Elizabeth M. Robertson</w:t>
      </w:r>
    </w:p>
    <w:p w14:paraId="31937029" w14:textId="32A196F3" w:rsidR="00631C5E" w:rsidRPr="00631C5E" w:rsidRDefault="00631C5E" w:rsidP="00631C5E">
      <w:pPr>
        <w:pStyle w:val="Heading2"/>
        <w:spacing w:before="0"/>
        <w:jc w:val="both"/>
        <w:rPr>
          <w:rFonts w:ascii="Times New Roman" w:hAnsi="Times New Roman" w:cs="Times New Roman"/>
          <w:b w:val="0"/>
          <w:bCs w:val="0"/>
          <w:color w:val="000000" w:themeColor="text1"/>
        </w:rPr>
      </w:pPr>
      <w:r w:rsidRPr="00631C5E">
        <w:rPr>
          <w:rFonts w:ascii="Times New Roman" w:hAnsi="Times New Roman" w:cs="Times New Roman"/>
          <w:b w:val="0"/>
          <w:bCs w:val="0"/>
          <w:color w:val="000000" w:themeColor="text1"/>
        </w:rPr>
        <w:t>ABBCU Chancellor</w:t>
      </w:r>
      <w:r w:rsidRPr="00631C5E">
        <w:rPr>
          <w:rFonts w:ascii="Times New Roman" w:hAnsi="Times New Roman" w:cs="Times New Roman"/>
          <w:b w:val="0"/>
          <w:bCs w:val="0"/>
          <w:vanish/>
          <w:color w:val="000000" w:themeColor="text1"/>
        </w:rPr>
        <w:t>Top of Form</w:t>
      </w:r>
    </w:p>
    <w:p w14:paraId="0B435482" w14:textId="1386B9A9" w:rsidR="00FC1F21" w:rsidRDefault="00EA6508" w:rsidP="007D3200">
      <w:pPr>
        <w:pStyle w:val="Heading2"/>
        <w:rPr>
          <w:rFonts w:ascii="Times New Roman" w:hAnsi="Times New Roman" w:cs="Times New Roman"/>
          <w:color w:val="auto"/>
          <w:sz w:val="28"/>
          <w:szCs w:val="28"/>
        </w:rPr>
      </w:pPr>
      <w:r>
        <w:rPr>
          <w:noProof/>
        </w:rPr>
        <w:lastRenderedPageBreak/>
        <w:drawing>
          <wp:anchor distT="0" distB="0" distL="114300" distR="114300" simplePos="0" relativeHeight="251679744" behindDoc="0" locked="0" layoutInCell="1" allowOverlap="1" wp14:anchorId="151B8E9D" wp14:editId="3DBD7DE6">
            <wp:simplePos x="0" y="0"/>
            <wp:positionH relativeFrom="margin">
              <wp:posOffset>-590550</wp:posOffset>
            </wp:positionH>
            <wp:positionV relativeFrom="margin">
              <wp:posOffset>-57150</wp:posOffset>
            </wp:positionV>
            <wp:extent cx="894715" cy="895350"/>
            <wp:effectExtent l="0" t="0" r="635" b="0"/>
            <wp:wrapSquare wrapText="bothSides"/>
            <wp:docPr id="1841235067"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471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31BE61" w14:textId="6890BBEF" w:rsidR="008E1B9E" w:rsidRPr="008E1B9E" w:rsidRDefault="008E1B9E" w:rsidP="007D3200">
      <w:pPr>
        <w:pStyle w:val="Heading2"/>
        <w:rPr>
          <w:rFonts w:ascii="Times New Roman" w:hAnsi="Times New Roman" w:cs="Times New Roman"/>
          <w:color w:val="auto"/>
          <w:sz w:val="28"/>
          <w:szCs w:val="28"/>
        </w:rPr>
      </w:pPr>
      <w:r w:rsidRPr="008E1B9E">
        <w:rPr>
          <w:rFonts w:ascii="Times New Roman" w:hAnsi="Times New Roman" w:cs="Times New Roman"/>
          <w:color w:val="auto"/>
          <w:sz w:val="28"/>
          <w:szCs w:val="28"/>
        </w:rPr>
        <w:t xml:space="preserve">Section 1: </w:t>
      </w:r>
    </w:p>
    <w:p w14:paraId="0DB92E36" w14:textId="649D6F21" w:rsidR="008E1B9E" w:rsidRPr="008E1B9E" w:rsidRDefault="00EA6508" w:rsidP="00EA6508">
      <w:pPr>
        <w:pStyle w:val="Heading2"/>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E1B9E" w:rsidRPr="008E1B9E">
        <w:rPr>
          <w:rFonts w:ascii="Times New Roman" w:hAnsi="Times New Roman" w:cs="Times New Roman"/>
          <w:color w:val="auto"/>
          <w:sz w:val="28"/>
          <w:szCs w:val="28"/>
        </w:rPr>
        <w:t>Principles of Educational Integrity</w:t>
      </w:r>
    </w:p>
    <w:p w14:paraId="142E85D1"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The Accreditation Board for Bible Colleges &amp; Universities (ABBCU) affirms that true educational excellence is founded upon both biblical fidelity and academic integrity. Institutions accredited through ABBCU are expected to uphold and demonstrate the following core principles throughout every aspect of their academic, spiritual, and administrative operations:</w:t>
      </w:r>
    </w:p>
    <w:p w14:paraId="57D05F3E" w14:textId="77777777" w:rsidR="008E1B9E" w:rsidRPr="008E1B9E" w:rsidRDefault="008E1B9E" w:rsidP="008E1B9E">
      <w:pPr>
        <w:pStyle w:val="Heading2"/>
        <w:numPr>
          <w:ilvl w:val="0"/>
          <w:numId w:val="38"/>
        </w:numPr>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Commitment to Scripture</w:t>
      </w:r>
      <w:r w:rsidRPr="008E1B9E">
        <w:rPr>
          <w:rFonts w:ascii="Times New Roman" w:hAnsi="Times New Roman" w:cs="Times New Roman"/>
          <w:b w:val="0"/>
          <w:bCs w:val="0"/>
          <w:color w:val="auto"/>
          <w:sz w:val="24"/>
          <w:szCs w:val="24"/>
        </w:rPr>
        <w:br/>
        <w:t>Affirm the Holy Bible as the inspired and authoritative Word of God and the foundational truth that guides all academic instruction, curriculum development, institutional policies, leadership practices, and decision-making processes.</w:t>
      </w:r>
    </w:p>
    <w:p w14:paraId="6FE2AFD4" w14:textId="77777777" w:rsidR="008E1B9E" w:rsidRPr="008E1B9E" w:rsidRDefault="008E1B9E" w:rsidP="008E1B9E">
      <w:pPr>
        <w:pStyle w:val="Heading2"/>
        <w:numPr>
          <w:ilvl w:val="0"/>
          <w:numId w:val="38"/>
        </w:numPr>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Academic Honesty</w:t>
      </w:r>
      <w:r w:rsidRPr="008E1B9E">
        <w:rPr>
          <w:rFonts w:ascii="Times New Roman" w:hAnsi="Times New Roman" w:cs="Times New Roman"/>
          <w:b w:val="0"/>
          <w:bCs w:val="0"/>
          <w:color w:val="auto"/>
          <w:sz w:val="24"/>
          <w:szCs w:val="24"/>
        </w:rPr>
        <w:br/>
        <w:t>Uphold the highest standards of academic honesty by prohibiting all forms of plagiarism, falsification, misrepresentation, cheating, and academic fraud among students, faculty, administrators, and staff. Institutions are expected to promote ethical scholarships, personal accountability, and truthfulness in all academic and institutional activities.</w:t>
      </w:r>
    </w:p>
    <w:p w14:paraId="66803DD7" w14:textId="77777777" w:rsidR="008E1B9E" w:rsidRPr="008E1B9E" w:rsidRDefault="008E1B9E" w:rsidP="008E1B9E">
      <w:pPr>
        <w:pStyle w:val="Heading2"/>
        <w:numPr>
          <w:ilvl w:val="0"/>
          <w:numId w:val="38"/>
        </w:numPr>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Integration of Theology and Scholarship</w:t>
      </w:r>
      <w:r w:rsidRPr="008E1B9E">
        <w:rPr>
          <w:rFonts w:ascii="Times New Roman" w:hAnsi="Times New Roman" w:cs="Times New Roman"/>
          <w:b w:val="0"/>
          <w:bCs w:val="0"/>
          <w:color w:val="auto"/>
          <w:sz w:val="24"/>
          <w:szCs w:val="24"/>
        </w:rPr>
        <w:br/>
        <w:t>Cultivate a culture of excellence that intentionally integrates sound biblical theology, rigorous academic scholarship, and meaningful spiritual formation. Institutions are expected to provide educational experiences that promote intellectual growth, theological depth, Christian character, and effective preparation for ministry and leadership.</w:t>
      </w:r>
    </w:p>
    <w:p w14:paraId="60D15B9D" w14:textId="77777777" w:rsidR="008E1B9E" w:rsidRPr="008E1B9E" w:rsidRDefault="008E1B9E" w:rsidP="008E1B9E">
      <w:pPr>
        <w:pStyle w:val="Heading2"/>
        <w:numPr>
          <w:ilvl w:val="0"/>
          <w:numId w:val="38"/>
        </w:numPr>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Transparency and Accountability</w:t>
      </w:r>
      <w:r w:rsidRPr="008E1B9E">
        <w:rPr>
          <w:rFonts w:ascii="Times New Roman" w:hAnsi="Times New Roman" w:cs="Times New Roman"/>
          <w:b w:val="0"/>
          <w:bCs w:val="0"/>
          <w:color w:val="auto"/>
          <w:sz w:val="24"/>
          <w:szCs w:val="24"/>
        </w:rPr>
        <w:br/>
        <w:t>Ensure transparency, fairness, and integrity in grading systems, student evaluations, faculty performance reviews, administrative practices, and institutional governance. Accredited institutions are expected to maintain clear policies, consistent procedures, and accountable leadership practices that reflect ethical and biblical standards.</w:t>
      </w:r>
    </w:p>
    <w:p w14:paraId="5AB46F33" w14:textId="5A0CA792" w:rsidR="008E1B9E" w:rsidRDefault="008E1B9E" w:rsidP="008E1B9E">
      <w:pPr>
        <w:pStyle w:val="Heading2"/>
        <w:numPr>
          <w:ilvl w:val="0"/>
          <w:numId w:val="38"/>
        </w:numPr>
        <w:spacing w:before="0"/>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Ethical Scholarship and Intellectual Responsibility</w:t>
      </w:r>
      <w:r w:rsidRPr="008E1B9E">
        <w:rPr>
          <w:rFonts w:ascii="Times New Roman" w:hAnsi="Times New Roman" w:cs="Times New Roman"/>
          <w:b w:val="0"/>
          <w:bCs w:val="0"/>
          <w:color w:val="auto"/>
          <w:sz w:val="24"/>
          <w:szCs w:val="24"/>
        </w:rPr>
        <w:br/>
        <w:t>Promote ethical scholarship by honoring intellectual property rights, properly citing academic sources, and encouraging original thought and meaningful contributions to biblical, theological, and ministerial studies. Institutions are expected to foster a learning environment that values honesty, research integrity, and responsible academic engagement..</w:t>
      </w:r>
      <w:r w:rsidR="008B51E3">
        <w:rPr>
          <w:rFonts w:ascii="Times New Roman" w:hAnsi="Times New Roman" w:cs="Times New Roman"/>
          <w:b w:val="0"/>
          <w:bCs w:val="0"/>
          <w:color w:val="auto"/>
          <w:sz w:val="24"/>
          <w:szCs w:val="24"/>
        </w:rPr>
        <w:t xml:space="preserve">  </w:t>
      </w:r>
    </w:p>
    <w:p w14:paraId="47598418" w14:textId="1EFB67D0" w:rsidR="008B51E3" w:rsidRDefault="008B51E3" w:rsidP="008B51E3">
      <w:pPr>
        <w:spacing w:after="0" w:line="240" w:lineRule="auto"/>
        <w:ind w:firstLine="360"/>
        <w:rPr>
          <w:rFonts w:eastAsiaTheme="majorEastAsia" w:cs="Times New Roman"/>
          <w:b/>
          <w:bCs/>
          <w:szCs w:val="24"/>
        </w:rPr>
      </w:pPr>
      <w:r>
        <w:rPr>
          <w:rFonts w:eastAsiaTheme="majorEastAsia" w:cs="Times New Roman"/>
          <w:b/>
          <w:bCs/>
          <w:szCs w:val="24"/>
        </w:rPr>
        <w:t>▪</w:t>
      </w:r>
      <w:r>
        <w:rPr>
          <w:rFonts w:eastAsiaTheme="majorEastAsia" w:cs="Times New Roman"/>
          <w:b/>
          <w:bCs/>
          <w:szCs w:val="24"/>
        </w:rPr>
        <w:tab/>
      </w:r>
      <w:r w:rsidRPr="008B51E3">
        <w:rPr>
          <w:rFonts w:eastAsiaTheme="majorEastAsia" w:cs="Times New Roman"/>
          <w:b/>
          <w:bCs/>
          <w:szCs w:val="24"/>
        </w:rPr>
        <w:t>Respect for Intellectual Property</w:t>
      </w:r>
    </w:p>
    <w:p w14:paraId="72338535" w14:textId="77777777" w:rsidR="00945BF0" w:rsidRDefault="008B51E3" w:rsidP="00945BF0">
      <w:pPr>
        <w:spacing w:after="0" w:line="240" w:lineRule="auto"/>
        <w:ind w:left="720"/>
        <w:rPr>
          <w:rFonts w:eastAsiaTheme="majorEastAsia" w:cs="Times New Roman"/>
          <w:szCs w:val="24"/>
        </w:rPr>
      </w:pPr>
      <w:r w:rsidRPr="008B51E3">
        <w:rPr>
          <w:rFonts w:eastAsiaTheme="majorEastAsia" w:cs="Times New Roman"/>
          <w:szCs w:val="24"/>
        </w:rPr>
        <w:t>Promote ethical scholarship by honoring intellectual property rights and encouraging original contribution to biblical, theological, and ministerial studies.</w:t>
      </w:r>
      <w:r w:rsidR="00945BF0">
        <w:rPr>
          <w:rFonts w:eastAsiaTheme="majorEastAsia" w:cs="Times New Roman"/>
          <w:szCs w:val="24"/>
        </w:rPr>
        <w:t xml:space="preserve">  </w:t>
      </w:r>
    </w:p>
    <w:p w14:paraId="7A3BAA3C" w14:textId="77777777" w:rsidR="00945BF0" w:rsidRDefault="00945BF0" w:rsidP="00945BF0">
      <w:pPr>
        <w:spacing w:after="0" w:line="240" w:lineRule="auto"/>
        <w:ind w:left="720"/>
        <w:rPr>
          <w:rFonts w:eastAsiaTheme="majorEastAsia" w:cs="Times New Roman"/>
          <w:szCs w:val="24"/>
        </w:rPr>
      </w:pPr>
    </w:p>
    <w:p w14:paraId="2D1D5B4D" w14:textId="77777777" w:rsidR="00945BF0" w:rsidRDefault="008E1B9E" w:rsidP="00945BF0">
      <w:pPr>
        <w:spacing w:after="0" w:line="240" w:lineRule="auto"/>
        <w:ind w:left="720"/>
        <w:rPr>
          <w:rFonts w:cs="Times New Roman"/>
          <w:b/>
          <w:bCs/>
          <w:sz w:val="28"/>
          <w:szCs w:val="28"/>
        </w:rPr>
      </w:pPr>
      <w:r w:rsidRPr="00945BF0">
        <w:rPr>
          <w:rFonts w:cs="Times New Roman"/>
          <w:b/>
          <w:bCs/>
          <w:sz w:val="28"/>
          <w:szCs w:val="28"/>
        </w:rPr>
        <w:t xml:space="preserve">Section 2: </w:t>
      </w:r>
    </w:p>
    <w:p w14:paraId="50AA0CE7" w14:textId="77777777" w:rsidR="00945BF0" w:rsidRPr="00945BF0" w:rsidRDefault="00945BF0" w:rsidP="00945BF0">
      <w:pPr>
        <w:spacing w:after="0" w:line="240" w:lineRule="auto"/>
        <w:ind w:left="720"/>
        <w:rPr>
          <w:rFonts w:cs="Times New Roman"/>
          <w:b/>
          <w:bCs/>
          <w:sz w:val="16"/>
          <w:szCs w:val="16"/>
        </w:rPr>
      </w:pPr>
    </w:p>
    <w:p w14:paraId="66FA2912" w14:textId="77777777" w:rsidR="00945BF0" w:rsidRDefault="00945BF0" w:rsidP="00945BF0">
      <w:pPr>
        <w:spacing w:after="0" w:line="240" w:lineRule="auto"/>
        <w:ind w:left="720"/>
        <w:rPr>
          <w:rFonts w:cs="Times New Roman"/>
          <w:b/>
          <w:bCs/>
          <w:sz w:val="28"/>
          <w:szCs w:val="28"/>
        </w:rPr>
      </w:pPr>
      <w:r w:rsidRPr="00945BF0">
        <w:rPr>
          <w:rFonts w:cs="Times New Roman"/>
          <w:b/>
          <w:bCs/>
          <w:sz w:val="28"/>
          <w:szCs w:val="28"/>
        </w:rPr>
        <w:t xml:space="preserve">   </w:t>
      </w:r>
      <w:r w:rsidR="00C45042" w:rsidRPr="00945BF0">
        <w:rPr>
          <w:rFonts w:cs="Times New Roman"/>
          <w:b/>
          <w:bCs/>
          <w:sz w:val="28"/>
          <w:szCs w:val="28"/>
        </w:rPr>
        <w:t xml:space="preserve">     </w:t>
      </w:r>
      <w:r w:rsidR="008E1B9E" w:rsidRPr="00945BF0">
        <w:rPr>
          <w:rFonts w:cs="Times New Roman"/>
          <w:b/>
          <w:bCs/>
          <w:sz w:val="28"/>
          <w:szCs w:val="28"/>
        </w:rPr>
        <w:t>Institutional Responsibilities</w:t>
      </w:r>
    </w:p>
    <w:p w14:paraId="64FB4814" w14:textId="77777777" w:rsidR="00945BF0" w:rsidRPr="00945BF0" w:rsidRDefault="00945BF0" w:rsidP="00945BF0">
      <w:pPr>
        <w:spacing w:after="0" w:line="240" w:lineRule="auto"/>
        <w:ind w:left="720"/>
        <w:rPr>
          <w:rFonts w:cs="Times New Roman"/>
          <w:b/>
          <w:bCs/>
          <w:sz w:val="16"/>
          <w:szCs w:val="16"/>
        </w:rPr>
      </w:pPr>
    </w:p>
    <w:p w14:paraId="3DF7CC91" w14:textId="26069127" w:rsidR="008E1B9E" w:rsidRDefault="008E1B9E" w:rsidP="00945BF0">
      <w:pPr>
        <w:spacing w:after="0" w:line="240" w:lineRule="auto"/>
        <w:ind w:left="720"/>
        <w:rPr>
          <w:rFonts w:cs="Times New Roman"/>
          <w:b/>
          <w:bCs/>
          <w:szCs w:val="24"/>
        </w:rPr>
      </w:pPr>
      <w:r w:rsidRPr="008E1B9E">
        <w:rPr>
          <w:rFonts w:cs="Times New Roman"/>
          <w:szCs w:val="24"/>
        </w:rPr>
        <w:t xml:space="preserve"> To maintain the highest standards of educational integrity, institutions accredited by the Accreditation Board for Bible Colleges &amp; Universities must fulfill the following responsibilities:</w:t>
      </w:r>
    </w:p>
    <w:p w14:paraId="3737AD39" w14:textId="104B5BE5" w:rsidR="008E1B9E" w:rsidRPr="008E1B9E" w:rsidRDefault="008E1B9E" w:rsidP="008E1B9E">
      <w:pPr>
        <w:pStyle w:val="Heading2"/>
        <w:spacing w:before="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lastRenderedPageBreak/>
        <w:t>●</w:t>
      </w:r>
      <w:r w:rsidRPr="008E1B9E">
        <w:rPr>
          <w:rFonts w:ascii="Times New Roman" w:hAnsi="Times New Roman" w:cs="Times New Roman"/>
          <w:color w:val="auto"/>
          <w:sz w:val="24"/>
          <w:szCs w:val="24"/>
        </w:rPr>
        <w:t>Clear Academic Policies</w:t>
      </w:r>
      <w:r w:rsidRPr="008E1B9E">
        <w:rPr>
          <w:rFonts w:ascii="Times New Roman" w:hAnsi="Times New Roman" w:cs="Times New Roman"/>
          <w:b w:val="0"/>
          <w:bCs w:val="0"/>
          <w:color w:val="auto"/>
          <w:sz w:val="24"/>
          <w:szCs w:val="24"/>
        </w:rPr>
        <w:br/>
        <w:t>Publish and consistently communicate academic policies, grading procedures, attendance requirements, and course expectations within all course syllabi to promote transparency, consistency, and fairness in student evaluation.</w:t>
      </w:r>
    </w:p>
    <w:p w14:paraId="6DFD33CE" w14:textId="3FB72D54" w:rsidR="008E1B9E" w:rsidRPr="008E1B9E" w:rsidRDefault="008E1B9E" w:rsidP="00FC1F21">
      <w:pPr>
        <w:pStyle w:val="Heading2"/>
        <w:spacing w:before="0"/>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w:t>
      </w:r>
      <w:r w:rsidRPr="008E1B9E">
        <w:rPr>
          <w:rFonts w:ascii="Times New Roman" w:hAnsi="Times New Roman" w:cs="Times New Roman"/>
          <w:color w:val="auto"/>
          <w:sz w:val="24"/>
          <w:szCs w:val="24"/>
        </w:rPr>
        <w:t>Academic Honesty Enforcement</w:t>
      </w:r>
      <w:r w:rsidRPr="008E1B9E">
        <w:rPr>
          <w:rFonts w:ascii="Times New Roman" w:hAnsi="Times New Roman" w:cs="Times New Roman"/>
          <w:b w:val="0"/>
          <w:bCs w:val="0"/>
          <w:color w:val="auto"/>
          <w:sz w:val="24"/>
          <w:szCs w:val="24"/>
        </w:rPr>
        <w:br/>
        <w:t>Implement effective policies and procedures to prevent, identify, and address all forms of academic dishonesty, including plagiarism, cheating, falsification of records, and misrepresentation of academic work.</w:t>
      </w:r>
    </w:p>
    <w:p w14:paraId="25B94658" w14:textId="77777777" w:rsidR="008E1B9E" w:rsidRPr="008E1B9E" w:rsidRDefault="008E1B9E" w:rsidP="008E1B9E">
      <w:pPr>
        <w:pStyle w:val="Heading2"/>
        <w:spacing w:before="0"/>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 Qualified and Godly Faculty</w:t>
      </w:r>
      <w:r w:rsidRPr="008E1B9E">
        <w:rPr>
          <w:rFonts w:ascii="Times New Roman" w:hAnsi="Times New Roman" w:cs="Times New Roman"/>
          <w:b w:val="0"/>
          <w:bCs w:val="0"/>
          <w:color w:val="auto"/>
          <w:sz w:val="24"/>
          <w:szCs w:val="24"/>
        </w:rPr>
        <w:br/>
        <w:t>Employ faculty members who demonstrate appropriate academic qualifications, spiritual maturity, Christian character, doctrinal soundness, and a commitment to excellence in biblical instruction and student development.</w:t>
      </w:r>
    </w:p>
    <w:p w14:paraId="4FCC7602" w14:textId="77777777" w:rsidR="008E1B9E" w:rsidRPr="008E1B9E" w:rsidRDefault="008E1B9E" w:rsidP="00C45042">
      <w:pPr>
        <w:pStyle w:val="Heading2"/>
        <w:spacing w:before="0"/>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 Fair Admissions and Accurate Records</w:t>
      </w:r>
      <w:r w:rsidRPr="008E1B9E">
        <w:rPr>
          <w:rFonts w:ascii="Times New Roman" w:hAnsi="Times New Roman" w:cs="Times New Roman"/>
          <w:color w:val="auto"/>
          <w:sz w:val="24"/>
          <w:szCs w:val="24"/>
        </w:rPr>
        <w:br/>
      </w:r>
      <w:r w:rsidRPr="008E1B9E">
        <w:rPr>
          <w:rFonts w:ascii="Times New Roman" w:hAnsi="Times New Roman" w:cs="Times New Roman"/>
          <w:b w:val="0"/>
          <w:bCs w:val="0"/>
          <w:color w:val="auto"/>
          <w:sz w:val="24"/>
          <w:szCs w:val="24"/>
        </w:rPr>
        <w:t>Maintain equitable admissions practices and preserve accurate, secure, and confidential student records in accordance with ethical principles, institutional policies, and applicable legal standards.</w:t>
      </w:r>
    </w:p>
    <w:p w14:paraId="71D814F9" w14:textId="77777777" w:rsidR="008E1B9E" w:rsidRPr="008E1B9E" w:rsidRDefault="008E1B9E" w:rsidP="00C45042">
      <w:pPr>
        <w:pStyle w:val="Heading2"/>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 Biblically Sound Curriculum</w:t>
      </w:r>
      <w:r w:rsidRPr="008E1B9E">
        <w:rPr>
          <w:rFonts w:ascii="Times New Roman" w:hAnsi="Times New Roman" w:cs="Times New Roman"/>
          <w:b w:val="0"/>
          <w:bCs w:val="0"/>
          <w:color w:val="auto"/>
          <w:sz w:val="24"/>
          <w:szCs w:val="24"/>
        </w:rPr>
        <w:br/>
        <w:t>Ensure that all instructional content, academic materials, and curricula are biblically grounded, theologically sound, and aligned with the doctrinal principles affirmed by the Accreditation Board for Bible Colleges &amp; Universities.</w:t>
      </w:r>
    </w:p>
    <w:p w14:paraId="0838A1DF" w14:textId="77777777" w:rsidR="00C45042" w:rsidRDefault="008E1B9E" w:rsidP="00C45042">
      <w:pPr>
        <w:pStyle w:val="Heading2"/>
        <w:rPr>
          <w:rFonts w:ascii="Times New Roman" w:hAnsi="Times New Roman" w:cs="Times New Roman"/>
          <w:color w:val="auto"/>
          <w:sz w:val="28"/>
          <w:szCs w:val="28"/>
        </w:rPr>
      </w:pPr>
      <w:r w:rsidRPr="008E1B9E">
        <w:rPr>
          <w:rFonts w:ascii="Times New Roman" w:hAnsi="Times New Roman" w:cs="Times New Roman"/>
          <w:color w:val="auto"/>
          <w:sz w:val="28"/>
          <w:szCs w:val="28"/>
        </w:rPr>
        <w:t xml:space="preserve">Section 3: </w:t>
      </w:r>
    </w:p>
    <w:p w14:paraId="473AC5DA" w14:textId="6AD85423" w:rsidR="008E1B9E" w:rsidRPr="008E1B9E" w:rsidRDefault="00C45042" w:rsidP="00C45042">
      <w:pPr>
        <w:pStyle w:val="Heading2"/>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E1B9E" w:rsidRPr="008E1B9E">
        <w:rPr>
          <w:rFonts w:ascii="Times New Roman" w:hAnsi="Times New Roman" w:cs="Times New Roman"/>
          <w:color w:val="auto"/>
          <w:sz w:val="28"/>
          <w:szCs w:val="28"/>
        </w:rPr>
        <w:t>Academic Honesty</w:t>
      </w:r>
    </w:p>
    <w:p w14:paraId="34C516B6"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Academic honesty is foundational to the mission, witness, and credibility of every Christian educational institution. As representatives of Christ and stewards of biblical truth, all students, faculty, administrators, and staff within institutions accredited by the Accreditation Board for Bible Colleges &amp; Universities are expected to uphold the highest standards of integrity, honesty, and ethical conduct in all academic and institutional activities.</w:t>
      </w:r>
    </w:p>
    <w:p w14:paraId="080507C8"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Acts of academic dishonesty are strictly prohibited and include, but are not limited to, the following:</w:t>
      </w:r>
    </w:p>
    <w:p w14:paraId="440837F5" w14:textId="77777777" w:rsidR="008E1B9E" w:rsidRPr="008E1B9E" w:rsidRDefault="008E1B9E" w:rsidP="00C45042">
      <w:pPr>
        <w:pStyle w:val="Heading2"/>
        <w:spacing w:before="0" w:line="240" w:lineRule="auto"/>
        <w:ind w:firstLine="720"/>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 Plagiarism</w:t>
      </w:r>
      <w:r w:rsidRPr="008E1B9E">
        <w:rPr>
          <w:rFonts w:ascii="Times New Roman" w:hAnsi="Times New Roman" w:cs="Times New Roman"/>
          <w:b w:val="0"/>
          <w:bCs w:val="0"/>
          <w:color w:val="auto"/>
          <w:sz w:val="24"/>
          <w:szCs w:val="24"/>
        </w:rPr>
        <w:t xml:space="preserve"> – Presenting another individual’s words, ideas, research, or academic work as one’s own without proper acknowledgment or citation.</w:t>
      </w:r>
    </w:p>
    <w:p w14:paraId="0A57839B" w14:textId="77777777" w:rsidR="008E1B9E" w:rsidRPr="008E1B9E" w:rsidRDefault="008E1B9E" w:rsidP="00C45042">
      <w:pPr>
        <w:pStyle w:val="Heading2"/>
        <w:spacing w:before="0" w:line="240" w:lineRule="auto"/>
        <w:ind w:firstLine="720"/>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 xml:space="preserve">• </w:t>
      </w:r>
      <w:r w:rsidRPr="008E1B9E">
        <w:rPr>
          <w:rFonts w:ascii="Times New Roman" w:hAnsi="Times New Roman" w:cs="Times New Roman"/>
          <w:color w:val="auto"/>
          <w:sz w:val="24"/>
          <w:szCs w:val="24"/>
        </w:rPr>
        <w:t xml:space="preserve">Cheating </w:t>
      </w:r>
      <w:r w:rsidRPr="008E1B9E">
        <w:rPr>
          <w:rFonts w:ascii="Times New Roman" w:hAnsi="Times New Roman" w:cs="Times New Roman"/>
          <w:b w:val="0"/>
          <w:bCs w:val="0"/>
          <w:color w:val="auto"/>
          <w:sz w:val="24"/>
          <w:szCs w:val="24"/>
        </w:rPr>
        <w:t>– Using unauthorized materials, assistance, technology, or collaboration during examinations, assignments, projects, or evaluations.</w:t>
      </w:r>
    </w:p>
    <w:p w14:paraId="5A607D5D" w14:textId="77777777" w:rsidR="008E1B9E" w:rsidRPr="008E1B9E" w:rsidRDefault="008E1B9E" w:rsidP="00C45042">
      <w:pPr>
        <w:pStyle w:val="Heading2"/>
        <w:spacing w:before="0" w:line="240" w:lineRule="auto"/>
        <w:ind w:firstLine="720"/>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 xml:space="preserve">• </w:t>
      </w:r>
      <w:r w:rsidRPr="008E1B9E">
        <w:rPr>
          <w:rFonts w:ascii="Times New Roman" w:hAnsi="Times New Roman" w:cs="Times New Roman"/>
          <w:color w:val="auto"/>
          <w:sz w:val="24"/>
          <w:szCs w:val="24"/>
        </w:rPr>
        <w:t>Fabrication</w:t>
      </w:r>
      <w:r w:rsidRPr="008E1B9E">
        <w:rPr>
          <w:rFonts w:ascii="Times New Roman" w:hAnsi="Times New Roman" w:cs="Times New Roman"/>
          <w:b w:val="0"/>
          <w:bCs w:val="0"/>
          <w:color w:val="auto"/>
          <w:sz w:val="24"/>
          <w:szCs w:val="24"/>
        </w:rPr>
        <w:t xml:space="preserve"> – Falsifying or inventing research data, academic information, ministry experience, attendance records, transcripts, or institutional documentation. </w:t>
      </w:r>
    </w:p>
    <w:p w14:paraId="42B6517F" w14:textId="77777777" w:rsidR="008E1B9E" w:rsidRPr="008E1B9E" w:rsidRDefault="008E1B9E" w:rsidP="00C45042">
      <w:pPr>
        <w:pStyle w:val="Heading2"/>
        <w:spacing w:before="0" w:line="240" w:lineRule="auto"/>
        <w:ind w:firstLine="720"/>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 xml:space="preserve">• </w:t>
      </w:r>
      <w:r w:rsidRPr="008E1B9E">
        <w:rPr>
          <w:rFonts w:ascii="Times New Roman" w:hAnsi="Times New Roman" w:cs="Times New Roman"/>
          <w:color w:val="auto"/>
          <w:sz w:val="24"/>
          <w:szCs w:val="24"/>
        </w:rPr>
        <w:t>Misrepresentation</w:t>
      </w:r>
      <w:r w:rsidRPr="008E1B9E">
        <w:rPr>
          <w:rFonts w:ascii="Times New Roman" w:hAnsi="Times New Roman" w:cs="Times New Roman"/>
          <w:b w:val="0"/>
          <w:bCs w:val="0"/>
          <w:color w:val="auto"/>
          <w:sz w:val="24"/>
          <w:szCs w:val="24"/>
        </w:rPr>
        <w:t xml:space="preserve"> – Providing false or misleading information regarding academic credentials, assignments, enrollment status, institutional reports, or official records.  </w:t>
      </w:r>
    </w:p>
    <w:p w14:paraId="18F4D774"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Violations of academic honesty undermines the integrity of Christian education, damages institutional credibility, and compromises the ethical standards expected of Christian leaders and ministers. As a result, such violations are subject to appropriate disciplinary action by the institution, which may include written warnings, assignment failure, course failure, probation, suspension, dismissal, or expulsion, depending upon the severity and frequency of the offense.</w:t>
      </w:r>
    </w:p>
    <w:p w14:paraId="344C9F5A"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lastRenderedPageBreak/>
        <w:t>Institutions accredited by ABBCU are required to establish and maintain clearly written academic honesty policies that are publicly available to students, faculty, and staff. These policies must outline the procedures for reporting, investigating, documenting, and resolving violations while ensuring fairness, accountability, and due process.</w:t>
      </w:r>
    </w:p>
    <w:p w14:paraId="1B453982"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Additionally, institutions are encouraged to foster a culture of integrity by educating students and faculty on proper research methods, citation practices, ethical scholarship, and biblical principles related to honesty, accountability, and stewardship of truth.</w:t>
      </w:r>
    </w:p>
    <w:p w14:paraId="36C851CB" w14:textId="77777777" w:rsidR="00C45042" w:rsidRDefault="008E1B9E" w:rsidP="008E1B9E">
      <w:pPr>
        <w:pStyle w:val="Heading2"/>
        <w:rPr>
          <w:rFonts w:ascii="Times New Roman" w:hAnsi="Times New Roman" w:cs="Times New Roman"/>
          <w:color w:val="auto"/>
          <w:sz w:val="28"/>
          <w:szCs w:val="28"/>
        </w:rPr>
      </w:pPr>
      <w:r w:rsidRPr="008E1B9E">
        <w:rPr>
          <w:rFonts w:ascii="Times New Roman" w:hAnsi="Times New Roman" w:cs="Times New Roman"/>
          <w:color w:val="auto"/>
          <w:sz w:val="28"/>
          <w:szCs w:val="28"/>
        </w:rPr>
        <w:t xml:space="preserve">Section 4: </w:t>
      </w:r>
    </w:p>
    <w:p w14:paraId="4C7C4FA0" w14:textId="109171D2" w:rsidR="008E1B9E" w:rsidRPr="008E1B9E" w:rsidRDefault="008E1B9E" w:rsidP="00C45042">
      <w:pPr>
        <w:pStyle w:val="Heading2"/>
        <w:ind w:firstLine="720"/>
        <w:rPr>
          <w:rFonts w:ascii="Times New Roman" w:hAnsi="Times New Roman" w:cs="Times New Roman"/>
          <w:color w:val="auto"/>
          <w:sz w:val="28"/>
          <w:szCs w:val="28"/>
        </w:rPr>
      </w:pPr>
      <w:r w:rsidRPr="008E1B9E">
        <w:rPr>
          <w:rFonts w:ascii="Times New Roman" w:hAnsi="Times New Roman" w:cs="Times New Roman"/>
          <w:color w:val="auto"/>
          <w:sz w:val="28"/>
          <w:szCs w:val="28"/>
        </w:rPr>
        <w:t>Faculty Integrity and Professional Conduct</w:t>
      </w:r>
    </w:p>
    <w:p w14:paraId="58078A8F" w14:textId="77777777" w:rsidR="008E1B9E" w:rsidRPr="008E1B9E" w:rsidRDefault="008E1B9E" w:rsidP="008E1B9E">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The faculty of any institution serves a central role in shaping the academic, spiritual, and ethical environment of institutions accredited by the Accreditation Board for Bible Colleges &amp; Universities. As both educators and Christian role models, faculty members are expected to exemplify integrity, professionalism, and biblical character in their teaching, scholarship, leadership, and interactions with students, colleagues, and the broader community.</w:t>
      </w:r>
    </w:p>
    <w:p w14:paraId="34DEBA8F" w14:textId="77777777" w:rsidR="008E1B9E" w:rsidRPr="008E1B9E" w:rsidRDefault="008E1B9E" w:rsidP="00C45042">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Faculty members are responsible for maintaining honesty, fairness, and accountability in all instructional and academic practices. This includes presenting accurate information, evaluating students impartially, respecting intellectual property, and upholding the doctrinal and ethical standards established by the institution and ABBCU.</w:t>
      </w:r>
    </w:p>
    <w:p w14:paraId="5FA7E028" w14:textId="77777777" w:rsidR="008E1B9E" w:rsidRPr="008E1B9E" w:rsidRDefault="008E1B9E" w:rsidP="00C45042">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To preserve the integrity of Christian higher education, faculty members are expected to:</w:t>
      </w:r>
    </w:p>
    <w:p w14:paraId="464F4110" w14:textId="55451C39" w:rsidR="008E1B9E" w:rsidRPr="008E1B9E" w:rsidRDefault="0059682B" w:rsidP="00C45042">
      <w:pPr>
        <w:pStyle w:val="Heading2"/>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U</w:t>
      </w:r>
      <w:r w:rsidR="008E1B9E" w:rsidRPr="008E1B9E">
        <w:rPr>
          <w:rFonts w:ascii="Times New Roman" w:hAnsi="Times New Roman" w:cs="Times New Roman"/>
          <w:b w:val="0"/>
          <w:bCs w:val="0"/>
          <w:color w:val="auto"/>
          <w:sz w:val="24"/>
          <w:szCs w:val="24"/>
        </w:rPr>
        <w:t>phold instructional integrity, institutions must ensure that:</w:t>
      </w:r>
    </w:p>
    <w:p w14:paraId="697FD72E" w14:textId="77777777" w:rsidR="008E1B9E" w:rsidRPr="008E1B9E" w:rsidRDefault="008E1B9E" w:rsidP="00C45042">
      <w:pPr>
        <w:pStyle w:val="Heading2"/>
        <w:numPr>
          <w:ilvl w:val="0"/>
          <w:numId w:val="39"/>
        </w:numPr>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Faculty are Spiritually and Academically Qualified</w:t>
      </w:r>
      <w:r w:rsidRPr="008E1B9E">
        <w:rPr>
          <w:rFonts w:ascii="Times New Roman" w:hAnsi="Times New Roman" w:cs="Times New Roman"/>
          <w:b w:val="0"/>
          <w:bCs w:val="0"/>
          <w:color w:val="auto"/>
          <w:sz w:val="24"/>
          <w:szCs w:val="24"/>
        </w:rPr>
        <w:br/>
        <w:t>Faculty members and instructors must possess appropriate academic qualifications relevant to the subjects they teach while also demonstrating spiritual maturity, Christian character, doctrinal alignment, and a commitment to biblical truth. In cases where an instructor may lack traditional academic credentials but possess substantial ministry or teaching experience, the institution may assign a qualified Academic Overseer to provide mentorship, guidance, and academic accountability.</w:t>
      </w:r>
    </w:p>
    <w:p w14:paraId="686EEDC7" w14:textId="12F7E9A8" w:rsidR="008E1B9E" w:rsidRPr="008E1B9E" w:rsidRDefault="008E1B9E" w:rsidP="00C45042">
      <w:pPr>
        <w:pStyle w:val="Heading2"/>
        <w:numPr>
          <w:ilvl w:val="0"/>
          <w:numId w:val="39"/>
        </w:numPr>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Teaching that Reflects Doctrinal Faithfulness</w:t>
      </w:r>
      <w:r w:rsidRPr="008E1B9E">
        <w:rPr>
          <w:rFonts w:ascii="Times New Roman" w:hAnsi="Times New Roman" w:cs="Times New Roman"/>
          <w:b w:val="0"/>
          <w:bCs w:val="0"/>
          <w:color w:val="auto"/>
          <w:sz w:val="24"/>
          <w:szCs w:val="24"/>
        </w:rPr>
        <w:br/>
        <w:t>All instruction</w:t>
      </w:r>
      <w:r w:rsidR="00C76CBE">
        <w:rPr>
          <w:rFonts w:ascii="Times New Roman" w:hAnsi="Times New Roman" w:cs="Times New Roman"/>
          <w:b w:val="0"/>
          <w:bCs w:val="0"/>
          <w:color w:val="auto"/>
          <w:sz w:val="24"/>
          <w:szCs w:val="24"/>
        </w:rPr>
        <w:t>s</w:t>
      </w:r>
      <w:r w:rsidRPr="008E1B9E">
        <w:rPr>
          <w:rFonts w:ascii="Times New Roman" w:hAnsi="Times New Roman" w:cs="Times New Roman"/>
          <w:b w:val="0"/>
          <w:bCs w:val="0"/>
          <w:color w:val="auto"/>
          <w:sz w:val="24"/>
          <w:szCs w:val="24"/>
        </w:rPr>
        <w:t>, classroom discussions, and educational materials must remain consistent with the institution’s doctrinal standards and the core theological convictions upheld by the Accreditation Board for Bible Colleges &amp; Universities. Institutions must ensure that biblical fidelity and sound doctrine are never compromised by cultural pressures, secular ideologies, or academic trends that conflict with Scripture.</w:t>
      </w:r>
    </w:p>
    <w:p w14:paraId="02A4E4FB" w14:textId="77777777" w:rsidR="008E1B9E" w:rsidRPr="008E1B9E" w:rsidRDefault="008E1B9E" w:rsidP="003947C1">
      <w:pPr>
        <w:pStyle w:val="Heading2"/>
        <w:numPr>
          <w:ilvl w:val="0"/>
          <w:numId w:val="39"/>
        </w:numPr>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Faculty Adhere to Ethical Conduct</w:t>
      </w:r>
      <w:r w:rsidRPr="008E1B9E">
        <w:rPr>
          <w:rFonts w:ascii="Times New Roman" w:hAnsi="Times New Roman" w:cs="Times New Roman"/>
          <w:b w:val="0"/>
          <w:bCs w:val="0"/>
          <w:color w:val="auto"/>
          <w:sz w:val="24"/>
          <w:szCs w:val="24"/>
        </w:rPr>
        <w:br/>
        <w:t>Faculty members are expected to maintain the highest standards of ethical and professional conduct in all academic, ministerial, and administrative responsibilities. Instructors must avoid favoritism, exploitation, harassment, discrimination, conflicts of interest, or inappropriate relationships with students or colleagues, and must conduct themselves with fairness, integrity, professionalism, and accountability always.</w:t>
      </w:r>
    </w:p>
    <w:p w14:paraId="0AF12410" w14:textId="77777777" w:rsidR="008E1B9E" w:rsidRPr="008E1B9E" w:rsidRDefault="008E1B9E" w:rsidP="003947C1">
      <w:pPr>
        <w:pStyle w:val="Heading2"/>
        <w:numPr>
          <w:ilvl w:val="0"/>
          <w:numId w:val="39"/>
        </w:numPr>
        <w:spacing w:before="0"/>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lastRenderedPageBreak/>
        <w:t>Course Content is Accurate and Relevant</w:t>
      </w:r>
      <w:r w:rsidRPr="008E1B9E">
        <w:rPr>
          <w:rFonts w:ascii="Times New Roman" w:hAnsi="Times New Roman" w:cs="Times New Roman"/>
          <w:color w:val="auto"/>
          <w:sz w:val="24"/>
          <w:szCs w:val="24"/>
        </w:rPr>
        <w:br/>
      </w:r>
      <w:r w:rsidRPr="008E1B9E">
        <w:rPr>
          <w:rFonts w:ascii="Times New Roman" w:hAnsi="Times New Roman" w:cs="Times New Roman"/>
          <w:b w:val="0"/>
          <w:bCs w:val="0"/>
          <w:color w:val="auto"/>
          <w:sz w:val="24"/>
          <w:szCs w:val="24"/>
        </w:rPr>
        <w:t xml:space="preserve">Faculty members are responsible for ensuring that all instructional materials, lectures, assignments, assessments, and academic resources are accurate, current, academically credible, and spiritually edifying. Course content should reflect sound scholarship, biblical truth, and relevance to the educational and ministerial objectives of the institution. This responsibility includes the regular evaluation, review, revision, and updating of course syllabi, textbooks, learning resources, and curriculum materials to maintain academic excellence, doctrinal integrity, and meaningful student engagement.     </w:t>
      </w:r>
    </w:p>
    <w:p w14:paraId="60013A1A" w14:textId="77777777" w:rsidR="008E1B9E" w:rsidRPr="008E1B9E" w:rsidRDefault="008E1B9E" w:rsidP="001B4270">
      <w:pPr>
        <w:pStyle w:val="Heading2"/>
        <w:numPr>
          <w:ilvl w:val="0"/>
          <w:numId w:val="39"/>
        </w:numPr>
        <w:spacing w:before="0" w:line="240" w:lineRule="auto"/>
        <w:rPr>
          <w:rFonts w:ascii="Times New Roman" w:hAnsi="Times New Roman" w:cs="Times New Roman"/>
          <w:b w:val="0"/>
          <w:bCs w:val="0"/>
          <w:color w:val="auto"/>
          <w:sz w:val="24"/>
          <w:szCs w:val="24"/>
        </w:rPr>
      </w:pPr>
      <w:r w:rsidRPr="008E1B9E">
        <w:rPr>
          <w:rFonts w:ascii="Times New Roman" w:hAnsi="Times New Roman" w:cs="Times New Roman"/>
          <w:color w:val="auto"/>
          <w:sz w:val="24"/>
          <w:szCs w:val="24"/>
        </w:rPr>
        <w:t>Ongoing Professional Development is Encouraged</w:t>
      </w:r>
      <w:r w:rsidRPr="008E1B9E">
        <w:rPr>
          <w:rFonts w:ascii="Times New Roman" w:hAnsi="Times New Roman" w:cs="Times New Roman"/>
          <w:b w:val="0"/>
          <w:bCs w:val="0"/>
          <w:color w:val="auto"/>
          <w:sz w:val="24"/>
          <w:szCs w:val="24"/>
        </w:rPr>
        <w:br/>
        <w:t xml:space="preserve">Institutions accredited by the Accreditation Board for Bible Colleges &amp; Universities are encouraged to provide meaningful opportunities for faculty members to continue developing both academically and spiritually. This includes participation in continuing education, theological training, instructional development workshops, ministry enrichment, conferences, research opportunities, and peer collaboration. Institutions should foster a culture of lifelong learning that strengthens instructional effectiveness, doctrinal understanding, leadership development, and spiritual maturity among faculty and academic staff.   </w:t>
      </w:r>
    </w:p>
    <w:p w14:paraId="00661E74" w14:textId="77777777" w:rsidR="00F6114F" w:rsidRPr="00F6114F" w:rsidRDefault="008E1B9E" w:rsidP="00F6114F">
      <w:pPr>
        <w:pStyle w:val="Heading2"/>
        <w:ind w:left="360"/>
        <w:jc w:val="both"/>
        <w:rPr>
          <w:rFonts w:ascii="Times New Roman" w:hAnsi="Times New Roman" w:cs="Times New Roman"/>
          <w:color w:val="auto"/>
          <w:sz w:val="24"/>
          <w:szCs w:val="24"/>
        </w:rPr>
      </w:pPr>
      <w:r w:rsidRPr="008E1B9E">
        <w:rPr>
          <w:rFonts w:ascii="Times New Roman" w:hAnsi="Times New Roman" w:cs="Times New Roman"/>
          <w:color w:val="auto"/>
          <w:sz w:val="28"/>
          <w:szCs w:val="28"/>
        </w:rPr>
        <w:t xml:space="preserve">Section 5: </w:t>
      </w:r>
      <w:r w:rsidR="00F6114F" w:rsidRPr="00F6114F">
        <w:rPr>
          <w:rFonts w:ascii="Times New Roman" w:hAnsi="Times New Roman" w:cs="Times New Roman"/>
          <w:color w:val="auto"/>
          <w:sz w:val="24"/>
          <w:szCs w:val="24"/>
        </w:rPr>
        <w:t>Financial and Legal Standing</w:t>
      </w:r>
    </w:p>
    <w:p w14:paraId="5511D9BA" w14:textId="77777777" w:rsid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The Accreditation Board for Bible Colleges &amp; Universities (ABBCU) expects all applicant and accredited institutions to demonstrate both financial responsibility and legal integrity. Sound financial management and compliance with applicable laws are essential indicators of institutional stability, accountability, and long-term sustainability. Institutions seeking accreditation must provide evidence that they are operating in a manner consistent with accepted legal, ethical, and financial standards while maintaining alignment with their stated mission and educational objectives.</w:t>
      </w:r>
      <w:r>
        <w:rPr>
          <w:rFonts w:ascii="Times New Roman" w:hAnsi="Times New Roman" w:cs="Times New Roman"/>
          <w:b w:val="0"/>
          <w:bCs w:val="0"/>
          <w:color w:val="auto"/>
          <w:sz w:val="24"/>
          <w:szCs w:val="24"/>
        </w:rPr>
        <w:t xml:space="preserve">  </w:t>
      </w:r>
    </w:p>
    <w:p w14:paraId="3BA8C0A8" w14:textId="77777777" w:rsidR="00945BF0" w:rsidRDefault="00F6114F" w:rsidP="00F6114F">
      <w:pPr>
        <w:pStyle w:val="Heading2"/>
        <w:ind w:left="360"/>
        <w:jc w:val="both"/>
        <w:rPr>
          <w:rFonts w:ascii="Times New Roman" w:hAnsi="Times New Roman" w:cs="Times New Roman"/>
          <w:color w:val="auto"/>
          <w:sz w:val="24"/>
          <w:szCs w:val="24"/>
        </w:rPr>
      </w:pPr>
      <w:r w:rsidRPr="00F6114F">
        <w:rPr>
          <w:rFonts w:ascii="Times New Roman" w:hAnsi="Times New Roman" w:cs="Times New Roman"/>
          <w:color w:val="auto"/>
          <w:sz w:val="24"/>
          <w:szCs w:val="24"/>
        </w:rPr>
        <w:t xml:space="preserve">Legal Establishment and Compliance </w:t>
      </w:r>
    </w:p>
    <w:p w14:paraId="4D8222E6" w14:textId="5B7D7A0F" w:rsidR="00F6114F" w:rsidRPr="00F6114F" w:rsidRDefault="00F6114F" w:rsidP="00F6114F">
      <w:pPr>
        <w:pStyle w:val="Heading2"/>
        <w:ind w:left="360"/>
        <w:jc w:val="both"/>
        <w:rPr>
          <w:rFonts w:ascii="Times New Roman" w:hAnsi="Times New Roman" w:cs="Times New Roman"/>
          <w:color w:val="auto"/>
          <w:sz w:val="24"/>
          <w:szCs w:val="24"/>
        </w:rPr>
      </w:pPr>
      <w:r w:rsidRPr="00945BF0">
        <w:rPr>
          <w:rFonts w:ascii="Times New Roman" w:hAnsi="Times New Roman" w:cs="Times New Roman"/>
          <w:b w:val="0"/>
          <w:bCs w:val="0"/>
          <w:color w:val="auto"/>
          <w:sz w:val="24"/>
          <w:szCs w:val="24"/>
        </w:rPr>
        <w:t>Institutions must be legally established and authorized to operate within the jurisdiction in which they conduct business and educational activities. The institution should maintain all required registrations, licenses, permits, and organizational documents applicable to its structure and location. Compliance with local, state, federal, and international regulations, where applicable, is expected. Institutions must also operate in accordance with all laws governing educational entities, nonprofit organizations, employment practices, financial administration, and record retention.</w:t>
      </w:r>
      <w:r w:rsidR="00945BF0">
        <w:rPr>
          <w:rFonts w:ascii="Times New Roman" w:hAnsi="Times New Roman" w:cs="Times New Roman"/>
          <w:b w:val="0"/>
          <w:bCs w:val="0"/>
          <w:color w:val="auto"/>
          <w:sz w:val="24"/>
          <w:szCs w:val="24"/>
        </w:rPr>
        <w:t xml:space="preserve"> </w:t>
      </w:r>
    </w:p>
    <w:p w14:paraId="1481A973"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Evidence of legal standing may include:</w:t>
      </w:r>
    </w:p>
    <w:p w14:paraId="4D4E56BA" w14:textId="77777777" w:rsidR="00F6114F" w:rsidRPr="00F6114F" w:rsidRDefault="00F6114F" w:rsidP="00F6114F">
      <w:pPr>
        <w:pStyle w:val="Heading2"/>
        <w:numPr>
          <w:ilvl w:val="0"/>
          <w:numId w:val="44"/>
        </w:numPr>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Articles of Incorporation or equivalent organizational documents. </w:t>
      </w:r>
    </w:p>
    <w:p w14:paraId="5161EF04" w14:textId="77777777" w:rsidR="00F6114F" w:rsidRPr="00F6114F" w:rsidRDefault="00F6114F" w:rsidP="00586357">
      <w:pPr>
        <w:pStyle w:val="Heading2"/>
        <w:numPr>
          <w:ilvl w:val="0"/>
          <w:numId w:val="44"/>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Proof of nonprofit, religious, educational, or business registration, where applicable. </w:t>
      </w:r>
    </w:p>
    <w:p w14:paraId="351B574D" w14:textId="77777777" w:rsidR="00F6114F" w:rsidRPr="00F6114F" w:rsidRDefault="00F6114F" w:rsidP="00586357">
      <w:pPr>
        <w:pStyle w:val="Heading2"/>
        <w:numPr>
          <w:ilvl w:val="0"/>
          <w:numId w:val="44"/>
        </w:numPr>
        <w:spacing w:before="0"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Current organizational bylaws or governing documents. </w:t>
      </w:r>
    </w:p>
    <w:p w14:paraId="74F0FF8F" w14:textId="77777777" w:rsidR="00F6114F" w:rsidRPr="00F6114F" w:rsidRDefault="00F6114F" w:rsidP="00586357">
      <w:pPr>
        <w:pStyle w:val="Heading2"/>
        <w:numPr>
          <w:ilvl w:val="0"/>
          <w:numId w:val="44"/>
        </w:numPr>
        <w:spacing w:before="0"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Documentation demonstrating compliance with applicable governmental requirements. </w:t>
      </w:r>
    </w:p>
    <w:p w14:paraId="5C8901F1" w14:textId="77777777" w:rsidR="00F6114F" w:rsidRPr="00F6114F" w:rsidRDefault="00F6114F" w:rsidP="00586357">
      <w:pPr>
        <w:pStyle w:val="Heading2"/>
        <w:numPr>
          <w:ilvl w:val="0"/>
          <w:numId w:val="44"/>
        </w:numPr>
        <w:spacing w:before="0"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Evidence of good standing with the appropriate regulatory authorities. </w:t>
      </w:r>
    </w:p>
    <w:p w14:paraId="776A59ED" w14:textId="77777777" w:rsidR="00586357" w:rsidRDefault="00586357" w:rsidP="00F6114F">
      <w:pPr>
        <w:pStyle w:val="Heading2"/>
        <w:ind w:left="360"/>
        <w:jc w:val="both"/>
        <w:rPr>
          <w:rFonts w:ascii="Times New Roman" w:hAnsi="Times New Roman" w:cs="Times New Roman"/>
          <w:color w:val="auto"/>
          <w:sz w:val="24"/>
          <w:szCs w:val="24"/>
        </w:rPr>
      </w:pPr>
    </w:p>
    <w:p w14:paraId="5D17CA33" w14:textId="77777777" w:rsidR="00586357" w:rsidRDefault="00586357" w:rsidP="00F6114F">
      <w:pPr>
        <w:pStyle w:val="Heading2"/>
        <w:ind w:left="360"/>
        <w:jc w:val="both"/>
        <w:rPr>
          <w:rFonts w:ascii="Times New Roman" w:hAnsi="Times New Roman" w:cs="Times New Roman"/>
          <w:color w:val="auto"/>
          <w:sz w:val="24"/>
          <w:szCs w:val="24"/>
        </w:rPr>
      </w:pPr>
    </w:p>
    <w:p w14:paraId="0F1C5119" w14:textId="4608DD1F" w:rsidR="00F6114F" w:rsidRPr="00F6114F" w:rsidRDefault="00F6114F" w:rsidP="00F6114F">
      <w:pPr>
        <w:pStyle w:val="Heading2"/>
        <w:ind w:left="360"/>
        <w:jc w:val="both"/>
        <w:rPr>
          <w:rFonts w:ascii="Times New Roman" w:hAnsi="Times New Roman" w:cs="Times New Roman"/>
          <w:color w:val="auto"/>
          <w:sz w:val="24"/>
          <w:szCs w:val="24"/>
        </w:rPr>
      </w:pPr>
      <w:r w:rsidRPr="00F6114F">
        <w:rPr>
          <w:rFonts w:ascii="Times New Roman" w:hAnsi="Times New Roman" w:cs="Times New Roman"/>
          <w:color w:val="auto"/>
          <w:sz w:val="24"/>
          <w:szCs w:val="24"/>
        </w:rPr>
        <w:lastRenderedPageBreak/>
        <w:t>Financial Stability</w:t>
      </w:r>
    </w:p>
    <w:p w14:paraId="4C5FD7B1"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Institutions must demonstrate sufficient financial stability to support their educational programs, administrative operations, student services, and long-term institutional objectives. Financial resources should be managed responsibly and in a manner that reflects sound stewardship and accountability.</w:t>
      </w:r>
    </w:p>
    <w:p w14:paraId="13E27034" w14:textId="67B733BD"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ABBCU does not require the submission of detailed financial records during the initial eligibility review; however, institutions must provide a written statement affirming their financial viability and ability to sustain operations. </w:t>
      </w:r>
    </w:p>
    <w:p w14:paraId="70F738A1"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Institutions should demonstrate:</w:t>
      </w:r>
    </w:p>
    <w:p w14:paraId="57446C1A" w14:textId="77777777" w:rsidR="00F6114F" w:rsidRPr="00F6114F" w:rsidRDefault="00F6114F" w:rsidP="00586357">
      <w:pPr>
        <w:pStyle w:val="Heading2"/>
        <w:numPr>
          <w:ilvl w:val="0"/>
          <w:numId w:val="45"/>
        </w:numPr>
        <w:spacing w:before="0"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The ability to meet current financial obligations. </w:t>
      </w:r>
    </w:p>
    <w:p w14:paraId="76F405C5" w14:textId="77777777" w:rsidR="00F6114F" w:rsidRPr="00F6114F" w:rsidRDefault="00F6114F" w:rsidP="00586357">
      <w:pPr>
        <w:pStyle w:val="Heading2"/>
        <w:numPr>
          <w:ilvl w:val="0"/>
          <w:numId w:val="45"/>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Responsible budgeting and fiscal planning practices. </w:t>
      </w:r>
    </w:p>
    <w:p w14:paraId="0A8E5F17" w14:textId="77777777" w:rsidR="00F6114F" w:rsidRPr="00F6114F" w:rsidRDefault="00F6114F" w:rsidP="00586357">
      <w:pPr>
        <w:pStyle w:val="Heading2"/>
        <w:numPr>
          <w:ilvl w:val="0"/>
          <w:numId w:val="45"/>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Adequate resources to support academic and administrative functions. </w:t>
      </w:r>
    </w:p>
    <w:p w14:paraId="12E2A709" w14:textId="77777777" w:rsidR="00F6114F" w:rsidRPr="00F6114F" w:rsidRDefault="00F6114F" w:rsidP="00586357">
      <w:pPr>
        <w:pStyle w:val="Heading2"/>
        <w:numPr>
          <w:ilvl w:val="0"/>
          <w:numId w:val="45"/>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Proper oversight of institutional funds and assets. </w:t>
      </w:r>
    </w:p>
    <w:p w14:paraId="1C2EC828" w14:textId="77777777" w:rsidR="00F6114F" w:rsidRPr="00F6114F" w:rsidRDefault="00F6114F" w:rsidP="00586357">
      <w:pPr>
        <w:pStyle w:val="Heading2"/>
        <w:numPr>
          <w:ilvl w:val="0"/>
          <w:numId w:val="45"/>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Financial practices that promote transparency and accountability. </w:t>
      </w:r>
    </w:p>
    <w:p w14:paraId="49C16FBC" w14:textId="77777777" w:rsidR="00F6114F" w:rsidRPr="00F6114F" w:rsidRDefault="00F6114F" w:rsidP="00F6114F">
      <w:pPr>
        <w:pStyle w:val="Heading2"/>
        <w:ind w:left="360"/>
        <w:jc w:val="both"/>
        <w:rPr>
          <w:rFonts w:ascii="Times New Roman" w:hAnsi="Times New Roman" w:cs="Times New Roman"/>
          <w:color w:val="auto"/>
          <w:sz w:val="24"/>
          <w:szCs w:val="24"/>
        </w:rPr>
      </w:pPr>
      <w:r w:rsidRPr="00F6114F">
        <w:rPr>
          <w:rFonts w:ascii="Times New Roman" w:hAnsi="Times New Roman" w:cs="Times New Roman"/>
          <w:color w:val="auto"/>
          <w:sz w:val="24"/>
          <w:szCs w:val="24"/>
        </w:rPr>
        <w:t>Financial Accountability and Stewardship</w:t>
      </w:r>
    </w:p>
    <w:p w14:paraId="1CE86AE5"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Institutions are expected to maintain accurate financial records and implement appropriate internal controls to ensure responsible management of resources. Leadership should exercise prudent stewardship over institutional finances, protecting the interests of students, donors, stakeholders, and the broader educational community.</w:t>
      </w:r>
    </w:p>
    <w:p w14:paraId="1B59A6BD"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Financial accountability includes:</w:t>
      </w:r>
    </w:p>
    <w:p w14:paraId="595E6871" w14:textId="77777777" w:rsidR="00F6114F" w:rsidRPr="00F6114F" w:rsidRDefault="00F6114F" w:rsidP="00586357">
      <w:pPr>
        <w:pStyle w:val="Heading2"/>
        <w:numPr>
          <w:ilvl w:val="0"/>
          <w:numId w:val="46"/>
        </w:numPr>
        <w:spacing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Maintaining accurate financial records. </w:t>
      </w:r>
    </w:p>
    <w:p w14:paraId="15D99158" w14:textId="77777777" w:rsidR="00F6114F" w:rsidRPr="00F6114F" w:rsidRDefault="00F6114F" w:rsidP="00586357">
      <w:pPr>
        <w:pStyle w:val="Heading2"/>
        <w:numPr>
          <w:ilvl w:val="0"/>
          <w:numId w:val="46"/>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Utilizing funds for their intended educational and organizational purposes. </w:t>
      </w:r>
    </w:p>
    <w:p w14:paraId="56A98BB9" w14:textId="77777777" w:rsidR="00F6114F" w:rsidRPr="00F6114F" w:rsidRDefault="00F6114F" w:rsidP="00586357">
      <w:pPr>
        <w:pStyle w:val="Heading2"/>
        <w:numPr>
          <w:ilvl w:val="0"/>
          <w:numId w:val="46"/>
        </w:numPr>
        <w:spacing w:before="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Implementing appropriate financial oversight procedures. </w:t>
      </w:r>
    </w:p>
    <w:p w14:paraId="41621F3C" w14:textId="77777777" w:rsidR="00F6114F" w:rsidRPr="00F6114F" w:rsidRDefault="00F6114F" w:rsidP="00586357">
      <w:pPr>
        <w:pStyle w:val="Heading2"/>
        <w:numPr>
          <w:ilvl w:val="0"/>
          <w:numId w:val="46"/>
        </w:numPr>
        <w:spacing w:before="0"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Avoiding conflicts of interest and unethical financial practices. </w:t>
      </w:r>
    </w:p>
    <w:p w14:paraId="6C551144" w14:textId="77777777" w:rsidR="00F6114F" w:rsidRPr="00F6114F" w:rsidRDefault="00F6114F" w:rsidP="00586357">
      <w:pPr>
        <w:pStyle w:val="Heading2"/>
        <w:numPr>
          <w:ilvl w:val="0"/>
          <w:numId w:val="46"/>
        </w:numPr>
        <w:spacing w:before="0" w:line="240" w:lineRule="auto"/>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 xml:space="preserve">Demonstrating transparency in financial decision-making. </w:t>
      </w:r>
    </w:p>
    <w:p w14:paraId="1684610E" w14:textId="77777777" w:rsidR="00F6114F" w:rsidRPr="00F6114F" w:rsidRDefault="00F6114F" w:rsidP="00F6114F">
      <w:pPr>
        <w:pStyle w:val="Heading2"/>
        <w:ind w:left="360"/>
        <w:jc w:val="both"/>
        <w:rPr>
          <w:rFonts w:ascii="Times New Roman" w:hAnsi="Times New Roman" w:cs="Times New Roman"/>
          <w:color w:val="auto"/>
          <w:sz w:val="24"/>
          <w:szCs w:val="24"/>
        </w:rPr>
      </w:pPr>
      <w:r w:rsidRPr="00F6114F">
        <w:rPr>
          <w:rFonts w:ascii="Times New Roman" w:hAnsi="Times New Roman" w:cs="Times New Roman"/>
          <w:color w:val="auto"/>
          <w:sz w:val="24"/>
          <w:szCs w:val="24"/>
        </w:rPr>
        <w:t>Institutional Integrity</w:t>
      </w:r>
    </w:p>
    <w:p w14:paraId="6F8C1998"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Financial and legal standing are closely connected to institutional integrity. Institutions are expected to conduct all operations honestly, ethically, and transparently. Misrepresentation of financial information, institutional status, enrollment data, academic offerings, or legal standing may result in denial, suspension, probation, or revocation of accreditation status.</w:t>
      </w:r>
    </w:p>
    <w:p w14:paraId="6CBECF4E" w14:textId="77777777" w:rsidR="00F6114F" w:rsidRPr="00F6114F" w:rsidRDefault="00F6114F" w:rsidP="00F6114F">
      <w:pPr>
        <w:pStyle w:val="Heading2"/>
        <w:ind w:left="360"/>
        <w:jc w:val="both"/>
        <w:rPr>
          <w:rFonts w:ascii="Times New Roman" w:hAnsi="Times New Roman" w:cs="Times New Roman"/>
          <w:color w:val="auto"/>
          <w:sz w:val="24"/>
          <w:szCs w:val="24"/>
        </w:rPr>
      </w:pPr>
      <w:r w:rsidRPr="00F6114F">
        <w:rPr>
          <w:rFonts w:ascii="Times New Roman" w:hAnsi="Times New Roman" w:cs="Times New Roman"/>
          <w:color w:val="auto"/>
          <w:sz w:val="24"/>
          <w:szCs w:val="24"/>
        </w:rPr>
        <w:t>ABBCU Expectation</w:t>
      </w:r>
    </w:p>
    <w:p w14:paraId="6F23E389" w14:textId="77777777" w:rsidR="00F6114F" w:rsidRPr="00F6114F" w:rsidRDefault="00F6114F" w:rsidP="00F6114F">
      <w:pPr>
        <w:pStyle w:val="Heading2"/>
        <w:ind w:left="360"/>
        <w:jc w:val="both"/>
        <w:rPr>
          <w:rFonts w:ascii="Times New Roman" w:hAnsi="Times New Roman" w:cs="Times New Roman"/>
          <w:b w:val="0"/>
          <w:bCs w:val="0"/>
          <w:color w:val="auto"/>
          <w:sz w:val="24"/>
          <w:szCs w:val="24"/>
        </w:rPr>
      </w:pPr>
      <w:r w:rsidRPr="00F6114F">
        <w:rPr>
          <w:rFonts w:ascii="Times New Roman" w:hAnsi="Times New Roman" w:cs="Times New Roman"/>
          <w:b w:val="0"/>
          <w:bCs w:val="0"/>
          <w:color w:val="auto"/>
          <w:sz w:val="24"/>
          <w:szCs w:val="24"/>
        </w:rPr>
        <w:t>By meeting the Financial and Legal Standing Standard, institutions demonstrate their commitment to responsible governance, sound stewardship, legal compliance, and organizational stability. These principles help ensure that students receive educational services from institutions that are equipped to fulfill their mission with integrity, accountability, and excellence.</w:t>
      </w:r>
    </w:p>
    <w:p w14:paraId="24989BCC" w14:textId="4EDCF6E1" w:rsidR="001B4270" w:rsidRPr="00586357" w:rsidRDefault="001B4270" w:rsidP="001B4270">
      <w:pPr>
        <w:pStyle w:val="Heading2"/>
        <w:ind w:left="360"/>
        <w:jc w:val="both"/>
        <w:rPr>
          <w:rFonts w:ascii="Times New Roman" w:hAnsi="Times New Roman" w:cs="Times New Roman"/>
          <w:b w:val="0"/>
          <w:bCs w:val="0"/>
          <w:color w:val="auto"/>
          <w:sz w:val="24"/>
          <w:szCs w:val="24"/>
        </w:rPr>
      </w:pPr>
    </w:p>
    <w:p w14:paraId="26E31615" w14:textId="3C2F92D4" w:rsidR="001B4270" w:rsidRPr="00586357" w:rsidRDefault="00FE0C99" w:rsidP="00FE0C99">
      <w:pPr>
        <w:pStyle w:val="Heading2"/>
        <w:jc w:val="both"/>
        <w:rPr>
          <w:rFonts w:ascii="Times New Roman" w:hAnsi="Times New Roman" w:cs="Times New Roman"/>
          <w:b w:val="0"/>
          <w:bCs w:val="0"/>
          <w:color w:val="auto"/>
          <w:sz w:val="24"/>
          <w:szCs w:val="24"/>
        </w:rPr>
      </w:pPr>
      <w:r w:rsidRPr="00FE0C99">
        <w:rPr>
          <w:rFonts w:ascii="Times New Roman" w:hAnsi="Times New Roman" w:cs="Times New Roman"/>
          <w:color w:val="auto"/>
          <w:sz w:val="28"/>
          <w:szCs w:val="28"/>
        </w:rPr>
        <w:lastRenderedPageBreak/>
        <w:t>Section 6</w:t>
      </w:r>
      <w:r>
        <w:rPr>
          <w:rFonts w:ascii="Times New Roman" w:hAnsi="Times New Roman" w:cs="Times New Roman"/>
          <w:color w:val="auto"/>
          <w:sz w:val="24"/>
          <w:szCs w:val="24"/>
        </w:rPr>
        <w:t>:</w:t>
      </w:r>
      <w:r w:rsidR="00586357">
        <w:rPr>
          <w:rFonts w:ascii="Times New Roman" w:hAnsi="Times New Roman" w:cs="Times New Roman"/>
          <w:b w:val="0"/>
          <w:bCs w:val="0"/>
          <w:color w:val="auto"/>
          <w:sz w:val="24"/>
          <w:szCs w:val="24"/>
        </w:rPr>
        <w:t xml:space="preserve"> </w:t>
      </w:r>
      <w:r w:rsidR="008E1B9E" w:rsidRPr="00FE0C99">
        <w:rPr>
          <w:rFonts w:ascii="Times New Roman" w:hAnsi="Times New Roman" w:cs="Times New Roman"/>
          <w:color w:val="auto"/>
          <w:sz w:val="24"/>
          <w:szCs w:val="24"/>
        </w:rPr>
        <w:t>Integrity in Online and Distan</w:t>
      </w:r>
      <w:r w:rsidR="000E4D58">
        <w:rPr>
          <w:rFonts w:ascii="Times New Roman" w:hAnsi="Times New Roman" w:cs="Times New Roman"/>
          <w:color w:val="auto"/>
          <w:sz w:val="24"/>
          <w:szCs w:val="24"/>
        </w:rPr>
        <w:t>t</w:t>
      </w:r>
      <w:r w:rsidR="008E1B9E" w:rsidRPr="00FE0C99">
        <w:rPr>
          <w:rFonts w:ascii="Times New Roman" w:hAnsi="Times New Roman" w:cs="Times New Roman"/>
          <w:color w:val="auto"/>
          <w:sz w:val="24"/>
          <w:szCs w:val="24"/>
        </w:rPr>
        <w:t xml:space="preserve"> Education </w:t>
      </w:r>
    </w:p>
    <w:p w14:paraId="2A1EE26F" w14:textId="41968C4C" w:rsidR="008E1B9E" w:rsidRPr="00586357" w:rsidRDefault="008E1B9E" w:rsidP="001B4270">
      <w:pPr>
        <w:pStyle w:val="Heading2"/>
        <w:ind w:left="360"/>
        <w:rPr>
          <w:rFonts w:ascii="Times New Roman" w:hAnsi="Times New Roman" w:cs="Times New Roman"/>
          <w:b w:val="0"/>
          <w:bCs w:val="0"/>
          <w:color w:val="auto"/>
          <w:sz w:val="24"/>
          <w:szCs w:val="24"/>
        </w:rPr>
      </w:pPr>
      <w:r w:rsidRPr="00586357">
        <w:rPr>
          <w:rFonts w:ascii="Times New Roman" w:hAnsi="Times New Roman" w:cs="Times New Roman"/>
          <w:b w:val="0"/>
          <w:bCs w:val="0"/>
          <w:color w:val="auto"/>
          <w:sz w:val="24"/>
          <w:szCs w:val="24"/>
        </w:rPr>
        <w:t>As Christian institutions expand into online and distance learning formats, it is imperative that academic integrity, theological fidelity, instructional quality, and student accountability are maintained at the same high standard expected within traditional classroom settings. Institutions accredited by the Accreditation Board for Bible Colleges &amp; Universities that offer online, hybrid, or distan</w:t>
      </w:r>
      <w:r w:rsidR="000E4D58">
        <w:rPr>
          <w:rFonts w:ascii="Times New Roman" w:hAnsi="Times New Roman" w:cs="Times New Roman"/>
          <w:b w:val="0"/>
          <w:bCs w:val="0"/>
          <w:color w:val="auto"/>
          <w:sz w:val="24"/>
          <w:szCs w:val="24"/>
        </w:rPr>
        <w:t>t</w:t>
      </w:r>
      <w:r w:rsidRPr="00586357">
        <w:rPr>
          <w:rFonts w:ascii="Times New Roman" w:hAnsi="Times New Roman" w:cs="Times New Roman"/>
          <w:b w:val="0"/>
          <w:bCs w:val="0"/>
          <w:color w:val="auto"/>
          <w:sz w:val="24"/>
          <w:szCs w:val="24"/>
        </w:rPr>
        <w:t xml:space="preserve"> education programs must ensure that all remote learning environments reflect the institution’s mission, doctrinal commitments, and educational standards.                                                             </w:t>
      </w:r>
    </w:p>
    <w:p w14:paraId="4509CC73" w14:textId="2A647A46" w:rsidR="001B4270" w:rsidRPr="00586357" w:rsidRDefault="008E1B9E" w:rsidP="001B4270">
      <w:pPr>
        <w:pStyle w:val="Heading2"/>
        <w:rPr>
          <w:rFonts w:ascii="Times New Roman" w:hAnsi="Times New Roman" w:cs="Times New Roman"/>
          <w:b w:val="0"/>
          <w:bCs w:val="0"/>
          <w:color w:val="auto"/>
          <w:sz w:val="24"/>
          <w:szCs w:val="24"/>
        </w:rPr>
      </w:pPr>
      <w:r w:rsidRPr="00586357">
        <w:rPr>
          <w:rFonts w:ascii="Times New Roman" w:hAnsi="Times New Roman" w:cs="Times New Roman"/>
          <w:b w:val="0"/>
          <w:bCs w:val="0"/>
          <w:color w:val="auto"/>
          <w:sz w:val="24"/>
          <w:szCs w:val="24"/>
        </w:rPr>
        <w:t>ABBCU</w:t>
      </w:r>
      <w:r w:rsidR="001B4270" w:rsidRPr="00586357">
        <w:rPr>
          <w:rFonts w:ascii="Times New Roman" w:hAnsi="Times New Roman" w:cs="Times New Roman"/>
          <w:b w:val="0"/>
          <w:bCs w:val="0"/>
          <w:color w:val="auto"/>
          <w:sz w:val="24"/>
          <w:szCs w:val="24"/>
        </w:rPr>
        <w:t xml:space="preserve"> </w:t>
      </w:r>
      <w:r w:rsidRPr="00586357">
        <w:rPr>
          <w:rFonts w:ascii="Times New Roman" w:hAnsi="Times New Roman" w:cs="Times New Roman"/>
          <w:b w:val="0"/>
          <w:bCs w:val="0"/>
          <w:color w:val="auto"/>
          <w:sz w:val="24"/>
          <w:szCs w:val="24"/>
        </w:rPr>
        <w:t>accredited institutions offering remote education must ensure the following</w:t>
      </w:r>
      <w:r w:rsidR="001B4270" w:rsidRPr="00586357">
        <w:rPr>
          <w:rFonts w:ascii="Times New Roman" w:hAnsi="Times New Roman" w:cs="Times New Roman"/>
          <w:b w:val="0"/>
          <w:bCs w:val="0"/>
          <w:color w:val="auto"/>
          <w:sz w:val="24"/>
          <w:szCs w:val="24"/>
        </w:rPr>
        <w:t>:</w:t>
      </w:r>
    </w:p>
    <w:p w14:paraId="7DE1958F" w14:textId="38583134" w:rsidR="008E1B9E" w:rsidRPr="00586357" w:rsidRDefault="008E1B9E" w:rsidP="001B4270">
      <w:pPr>
        <w:pStyle w:val="Heading2"/>
        <w:rPr>
          <w:rFonts w:ascii="Times New Roman" w:hAnsi="Times New Roman" w:cs="Times New Roman"/>
          <w:b w:val="0"/>
          <w:bCs w:val="0"/>
          <w:color w:val="auto"/>
          <w:sz w:val="24"/>
          <w:szCs w:val="24"/>
        </w:rPr>
      </w:pPr>
      <w:r w:rsidRPr="00586357">
        <w:rPr>
          <w:rFonts w:ascii="Times New Roman" w:hAnsi="Times New Roman" w:cs="Times New Roman"/>
          <w:b w:val="0"/>
          <w:bCs w:val="0"/>
          <w:color w:val="auto"/>
          <w:sz w:val="24"/>
          <w:szCs w:val="24"/>
        </w:rPr>
        <w:t>•</w:t>
      </w:r>
      <w:r w:rsidRPr="000E4D58">
        <w:rPr>
          <w:rFonts w:ascii="Times New Roman" w:hAnsi="Times New Roman" w:cs="Times New Roman"/>
          <w:color w:val="auto"/>
          <w:sz w:val="24"/>
          <w:szCs w:val="24"/>
        </w:rPr>
        <w:t>Academic Rigor</w:t>
      </w:r>
      <w:r w:rsidRPr="00586357">
        <w:rPr>
          <w:rFonts w:ascii="Times New Roman" w:hAnsi="Times New Roman" w:cs="Times New Roman"/>
          <w:b w:val="0"/>
          <w:bCs w:val="0"/>
          <w:color w:val="auto"/>
          <w:sz w:val="24"/>
          <w:szCs w:val="24"/>
        </w:rPr>
        <w:br/>
        <w:t>Online and distance education programs must maintain the same level of academic rigor, instructional quality, workload expectations, and evaluative standards required of traditional on-campus courses. Institutions must ensure that remote learning programs provide meaningful educational engagement, measurable learning outcomes, and academically credible instruction.</w:t>
      </w:r>
    </w:p>
    <w:p w14:paraId="52339BF7" w14:textId="77777777" w:rsidR="008E1B9E" w:rsidRPr="00586357" w:rsidRDefault="008E1B9E" w:rsidP="001B4270">
      <w:pPr>
        <w:pStyle w:val="Heading2"/>
        <w:spacing w:before="0" w:line="240" w:lineRule="auto"/>
        <w:rPr>
          <w:rFonts w:ascii="Times New Roman" w:hAnsi="Times New Roman" w:cs="Times New Roman"/>
          <w:b w:val="0"/>
          <w:bCs w:val="0"/>
          <w:color w:val="auto"/>
          <w:sz w:val="24"/>
          <w:szCs w:val="24"/>
        </w:rPr>
      </w:pPr>
      <w:r w:rsidRPr="000E4D58">
        <w:rPr>
          <w:rFonts w:ascii="Times New Roman" w:hAnsi="Times New Roman" w:cs="Times New Roman"/>
          <w:color w:val="auto"/>
          <w:sz w:val="24"/>
          <w:szCs w:val="24"/>
        </w:rPr>
        <w:t>• Doctrinal Soundness</w:t>
      </w:r>
      <w:r w:rsidRPr="00586357">
        <w:rPr>
          <w:rFonts w:ascii="Times New Roman" w:hAnsi="Times New Roman" w:cs="Times New Roman"/>
          <w:b w:val="0"/>
          <w:bCs w:val="0"/>
          <w:color w:val="auto"/>
          <w:sz w:val="24"/>
          <w:szCs w:val="24"/>
        </w:rPr>
        <w:br/>
        <w:t>All online and distance learning course content must remain fully consistent with the doctrinal standards upheld by the Accreditation Board for Bible Colleges &amp; Universities and the theological convictions of the institution. Instructional materials, lectures, discussions, and assignments should be biblically grounded, doctrinally faithful, and supportive of Christian spiritual formation.</w:t>
      </w:r>
    </w:p>
    <w:p w14:paraId="20F326E1" w14:textId="77777777" w:rsidR="008E1B9E" w:rsidRPr="00586357" w:rsidRDefault="008E1B9E" w:rsidP="00392784">
      <w:pPr>
        <w:pStyle w:val="Heading2"/>
        <w:spacing w:before="0"/>
        <w:rPr>
          <w:rFonts w:ascii="Times New Roman" w:hAnsi="Times New Roman" w:cs="Times New Roman"/>
          <w:b w:val="0"/>
          <w:bCs w:val="0"/>
          <w:color w:val="auto"/>
          <w:sz w:val="24"/>
          <w:szCs w:val="24"/>
        </w:rPr>
      </w:pPr>
      <w:r w:rsidRPr="00586357">
        <w:rPr>
          <w:rFonts w:ascii="Times New Roman" w:hAnsi="Times New Roman" w:cs="Times New Roman"/>
          <w:b w:val="0"/>
          <w:bCs w:val="0"/>
          <w:color w:val="auto"/>
          <w:sz w:val="24"/>
          <w:szCs w:val="24"/>
        </w:rPr>
        <w:t xml:space="preserve">• </w:t>
      </w:r>
      <w:r w:rsidRPr="000E4D58">
        <w:rPr>
          <w:rFonts w:ascii="Times New Roman" w:hAnsi="Times New Roman" w:cs="Times New Roman"/>
          <w:color w:val="auto"/>
          <w:sz w:val="24"/>
          <w:szCs w:val="24"/>
        </w:rPr>
        <w:t>Secure and Ethical Assessment</w:t>
      </w:r>
      <w:r w:rsidRPr="00586357">
        <w:rPr>
          <w:rFonts w:ascii="Times New Roman" w:hAnsi="Times New Roman" w:cs="Times New Roman"/>
          <w:b w:val="0"/>
          <w:bCs w:val="0"/>
          <w:color w:val="auto"/>
          <w:sz w:val="24"/>
          <w:szCs w:val="24"/>
        </w:rPr>
        <w:br/>
        <w:t xml:space="preserve">Institutions must establish effective safeguards to promote academic honesty and integrity in online testing, examinations, research projects, and assignment submissions. Such safeguards may include identity verification procedures, plagiarism detection tools, secure learning management systems, proctoring software, timed assessments, or other accountability measures designed to protect the integrity of the educational process. </w:t>
      </w:r>
    </w:p>
    <w:p w14:paraId="2B27388B" w14:textId="77777777" w:rsidR="008E1B9E" w:rsidRPr="00586357" w:rsidRDefault="008E1B9E" w:rsidP="001B4270">
      <w:pPr>
        <w:pStyle w:val="Heading2"/>
        <w:spacing w:before="0" w:line="240" w:lineRule="auto"/>
        <w:rPr>
          <w:rFonts w:ascii="Times New Roman" w:hAnsi="Times New Roman" w:cs="Times New Roman"/>
          <w:b w:val="0"/>
          <w:bCs w:val="0"/>
          <w:color w:val="auto"/>
          <w:sz w:val="24"/>
          <w:szCs w:val="24"/>
        </w:rPr>
      </w:pPr>
      <w:r w:rsidRPr="00586357">
        <w:rPr>
          <w:rFonts w:ascii="Times New Roman" w:hAnsi="Times New Roman" w:cs="Times New Roman"/>
          <w:b w:val="0"/>
          <w:bCs w:val="0"/>
          <w:color w:val="auto"/>
          <w:sz w:val="24"/>
          <w:szCs w:val="24"/>
        </w:rPr>
        <w:t xml:space="preserve">• </w:t>
      </w:r>
      <w:r w:rsidRPr="000E4D58">
        <w:rPr>
          <w:rFonts w:ascii="Times New Roman" w:hAnsi="Times New Roman" w:cs="Times New Roman"/>
          <w:color w:val="auto"/>
          <w:sz w:val="24"/>
          <w:szCs w:val="24"/>
        </w:rPr>
        <w:t>Faculty Engagement</w:t>
      </w:r>
      <w:r w:rsidRPr="00586357">
        <w:rPr>
          <w:rFonts w:ascii="Times New Roman" w:hAnsi="Times New Roman" w:cs="Times New Roman"/>
          <w:b w:val="0"/>
          <w:bCs w:val="0"/>
          <w:color w:val="auto"/>
          <w:sz w:val="24"/>
          <w:szCs w:val="24"/>
        </w:rPr>
        <w:br/>
        <w:t xml:space="preserve">Faculty members are expected to maintain regular, meaningful, and accessible interaction with students throughout the online learning experience. This engagement may include virtual office hours, video instruction, discussion forums, email communication, mentorship opportunities, live sessions, and other interactive methods that support both academic learning and spiritual encouragement.   </w:t>
      </w:r>
    </w:p>
    <w:p w14:paraId="1AB0E5D2" w14:textId="77777777" w:rsidR="008E1B9E" w:rsidRPr="00586357" w:rsidRDefault="008E1B9E" w:rsidP="001B4270">
      <w:pPr>
        <w:pStyle w:val="Heading2"/>
        <w:spacing w:before="0" w:line="240" w:lineRule="auto"/>
        <w:rPr>
          <w:rFonts w:ascii="Times New Roman" w:hAnsi="Times New Roman" w:cs="Times New Roman"/>
          <w:b w:val="0"/>
          <w:bCs w:val="0"/>
          <w:color w:val="auto"/>
          <w:sz w:val="24"/>
          <w:szCs w:val="24"/>
        </w:rPr>
      </w:pPr>
      <w:r w:rsidRPr="000E4D58">
        <w:rPr>
          <w:rFonts w:ascii="Times New Roman" w:hAnsi="Times New Roman" w:cs="Times New Roman"/>
          <w:color w:val="auto"/>
          <w:sz w:val="24"/>
          <w:szCs w:val="24"/>
        </w:rPr>
        <w:t>• Clear Course Outcomes</w:t>
      </w:r>
      <w:r w:rsidRPr="00586357">
        <w:rPr>
          <w:rFonts w:ascii="Times New Roman" w:hAnsi="Times New Roman" w:cs="Times New Roman"/>
          <w:b w:val="0"/>
          <w:bCs w:val="0"/>
          <w:color w:val="auto"/>
          <w:sz w:val="24"/>
          <w:szCs w:val="24"/>
        </w:rPr>
        <w:br/>
        <w:t>Every online or distance education course must contain clearly defined learning objectives, grading criteria, assignment expectations, participation requirements, and assessment methods. Students should be provided with transparent guidance regarding course expectations and a clear understanding of how academic performance and progress will be evaluated</w:t>
      </w:r>
    </w:p>
    <w:p w14:paraId="0F6D5B0B" w14:textId="22D0DC1D" w:rsidR="008E1B9E" w:rsidRPr="008E1B9E" w:rsidRDefault="008E1B9E" w:rsidP="001B4270">
      <w:pPr>
        <w:pStyle w:val="Heading2"/>
        <w:rPr>
          <w:rFonts w:ascii="Times New Roman" w:hAnsi="Times New Roman" w:cs="Times New Roman"/>
          <w:b w:val="0"/>
          <w:bCs w:val="0"/>
          <w:color w:val="auto"/>
          <w:sz w:val="24"/>
          <w:szCs w:val="24"/>
        </w:rPr>
      </w:pPr>
      <w:r w:rsidRPr="00586357">
        <w:rPr>
          <w:rFonts w:ascii="Times New Roman" w:hAnsi="Times New Roman" w:cs="Times New Roman"/>
          <w:b w:val="0"/>
          <w:bCs w:val="0"/>
          <w:color w:val="auto"/>
          <w:sz w:val="24"/>
          <w:szCs w:val="24"/>
        </w:rPr>
        <w:t xml:space="preserve">By upholding these standards, institutions accredited by the Accreditation Board for Bible </w:t>
      </w:r>
      <w:r w:rsidRPr="008E1B9E">
        <w:rPr>
          <w:rFonts w:ascii="Times New Roman" w:hAnsi="Times New Roman" w:cs="Times New Roman"/>
          <w:b w:val="0"/>
          <w:bCs w:val="0"/>
          <w:color w:val="auto"/>
          <w:sz w:val="24"/>
          <w:szCs w:val="24"/>
        </w:rPr>
        <w:t>Colleges &amp; Universities affirm that online and distan</w:t>
      </w:r>
      <w:r w:rsidR="00BF405B">
        <w:rPr>
          <w:rFonts w:ascii="Times New Roman" w:hAnsi="Times New Roman" w:cs="Times New Roman"/>
          <w:b w:val="0"/>
          <w:bCs w:val="0"/>
          <w:color w:val="auto"/>
          <w:sz w:val="24"/>
          <w:szCs w:val="24"/>
        </w:rPr>
        <w:t>t</w:t>
      </w:r>
      <w:r w:rsidRPr="008E1B9E">
        <w:rPr>
          <w:rFonts w:ascii="Times New Roman" w:hAnsi="Times New Roman" w:cs="Times New Roman"/>
          <w:b w:val="0"/>
          <w:bCs w:val="0"/>
          <w:color w:val="auto"/>
          <w:sz w:val="24"/>
          <w:szCs w:val="24"/>
        </w:rPr>
        <w:t xml:space="preserve"> education can serve as a legitimate, credible, and effective method for delivering sound biblical instruction, theological training, spiritual formation, and academic excellence. When properly administered with integrity, accountability, and doctrinal faithfulness, remote education provides expanded opportunities for students to receive quality Christian education while maintaining the high standards expected of ABBCU-accredited institutions.</w:t>
      </w:r>
    </w:p>
    <w:p w14:paraId="4E3CB4EF" w14:textId="2505BCE4" w:rsidR="008B2468" w:rsidRPr="008B2468" w:rsidRDefault="008B2468" w:rsidP="001B4270">
      <w:pPr>
        <w:pStyle w:val="Heading2"/>
        <w:rPr>
          <w:rFonts w:ascii="Times New Roman" w:hAnsi="Times New Roman" w:cs="Times New Roman"/>
          <w:color w:val="auto"/>
          <w:sz w:val="28"/>
          <w:szCs w:val="28"/>
        </w:rPr>
      </w:pPr>
      <w:r w:rsidRPr="008B2468">
        <w:rPr>
          <w:rFonts w:ascii="Times New Roman" w:hAnsi="Times New Roman" w:cs="Times New Roman"/>
          <w:color w:val="auto"/>
          <w:sz w:val="28"/>
          <w:szCs w:val="28"/>
        </w:rPr>
        <w:lastRenderedPageBreak/>
        <w:t>Se</w:t>
      </w:r>
      <w:r w:rsidR="008E1B9E" w:rsidRPr="008B2468">
        <w:rPr>
          <w:rFonts w:ascii="Times New Roman" w:hAnsi="Times New Roman" w:cs="Times New Roman"/>
          <w:color w:val="auto"/>
          <w:sz w:val="28"/>
          <w:szCs w:val="28"/>
        </w:rPr>
        <w:t xml:space="preserve">ction </w:t>
      </w:r>
      <w:r w:rsidR="000E4D58">
        <w:rPr>
          <w:rFonts w:ascii="Times New Roman" w:hAnsi="Times New Roman" w:cs="Times New Roman"/>
          <w:color w:val="auto"/>
          <w:sz w:val="28"/>
          <w:szCs w:val="28"/>
        </w:rPr>
        <w:t>7</w:t>
      </w:r>
      <w:r w:rsidR="008E1B9E" w:rsidRPr="008B2468">
        <w:rPr>
          <w:rFonts w:ascii="Times New Roman" w:hAnsi="Times New Roman" w:cs="Times New Roman"/>
          <w:color w:val="auto"/>
          <w:sz w:val="28"/>
          <w:szCs w:val="28"/>
        </w:rPr>
        <w:t xml:space="preserve">: </w:t>
      </w:r>
    </w:p>
    <w:p w14:paraId="695AEC02" w14:textId="77777777" w:rsidR="00392784" w:rsidRDefault="008E1B9E" w:rsidP="001B4270">
      <w:pPr>
        <w:pStyle w:val="Heading2"/>
        <w:rPr>
          <w:rFonts w:ascii="Times New Roman" w:hAnsi="Times New Roman" w:cs="Times New Roman"/>
          <w:color w:val="auto"/>
          <w:sz w:val="28"/>
          <w:szCs w:val="28"/>
        </w:rPr>
      </w:pPr>
      <w:r w:rsidRPr="008B2468">
        <w:rPr>
          <w:rFonts w:ascii="Times New Roman" w:hAnsi="Times New Roman" w:cs="Times New Roman"/>
          <w:color w:val="auto"/>
          <w:sz w:val="28"/>
          <w:szCs w:val="28"/>
        </w:rPr>
        <w:t>Continuous Improvement and Institutional Effectiveness</w:t>
      </w:r>
    </w:p>
    <w:p w14:paraId="6D79F6E9" w14:textId="6B925F32" w:rsidR="008E1B9E" w:rsidRPr="008E1B9E" w:rsidRDefault="008E1B9E" w:rsidP="001B4270">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 xml:space="preserve">Ongoing assessment and intentional improvement are essential to sustaining academic quality, spiritual integrity, and institutional effectiveness. Institutions accredited by the Accreditation Board for Bible Colleges &amp; Universities are expected to demonstrate a clear commitment to continual growth through regular evaluation, strategic planning, accountability measures, and transparent reporting practices.  </w:t>
      </w:r>
    </w:p>
    <w:p w14:paraId="224F978B" w14:textId="77777777" w:rsidR="008E1B9E" w:rsidRPr="008E1B9E" w:rsidRDefault="008E1B9E" w:rsidP="001B4270">
      <w:pPr>
        <w:pStyle w:val="Heading2"/>
        <w:rPr>
          <w:rFonts w:ascii="Times New Roman" w:hAnsi="Times New Roman" w:cs="Times New Roman"/>
          <w:b w:val="0"/>
          <w:bCs w:val="0"/>
          <w:color w:val="auto"/>
          <w:sz w:val="24"/>
          <w:szCs w:val="24"/>
        </w:rPr>
      </w:pPr>
      <w:r w:rsidRPr="008E1B9E">
        <w:rPr>
          <w:rFonts w:ascii="Times New Roman" w:hAnsi="Times New Roman" w:cs="Times New Roman"/>
          <w:b w:val="0"/>
          <w:bCs w:val="0"/>
          <w:color w:val="auto"/>
          <w:sz w:val="24"/>
          <w:szCs w:val="24"/>
        </w:rPr>
        <w:t>To maintain a culture of excellence, institutions accredited by the Accreditation Board for Bible Colleges &amp; Universities must:</w:t>
      </w:r>
    </w:p>
    <w:p w14:paraId="6275740E" w14:textId="77777777" w:rsidR="008E1B9E" w:rsidRPr="008E1B9E" w:rsidRDefault="008E1B9E" w:rsidP="001B4270">
      <w:pPr>
        <w:pStyle w:val="Heading2"/>
        <w:rPr>
          <w:rFonts w:ascii="Times New Roman" w:hAnsi="Times New Roman" w:cs="Times New Roman"/>
          <w:b w:val="0"/>
          <w:bCs w:val="0"/>
          <w:color w:val="auto"/>
          <w:sz w:val="24"/>
          <w:szCs w:val="24"/>
        </w:rPr>
      </w:pPr>
      <w:r w:rsidRPr="008B2468">
        <w:rPr>
          <w:rFonts w:ascii="Times New Roman" w:hAnsi="Times New Roman" w:cs="Times New Roman"/>
          <w:color w:val="auto"/>
          <w:sz w:val="24"/>
          <w:szCs w:val="24"/>
        </w:rPr>
        <w:t>● Evaluate Educational Outcomes</w:t>
      </w:r>
      <w:r w:rsidRPr="008E1B9E">
        <w:rPr>
          <w:rFonts w:ascii="Times New Roman" w:hAnsi="Times New Roman" w:cs="Times New Roman"/>
          <w:b w:val="0"/>
          <w:bCs w:val="0"/>
          <w:color w:val="auto"/>
          <w:sz w:val="24"/>
          <w:szCs w:val="24"/>
        </w:rPr>
        <w:br/>
        <w:t>Regularly assess student learning outcomes, course effectiveness, instructional quality, and program objectives to ensure alignment with the institution’s mission, educational goals, and ABBCU accreditation standards. Institutions should utilize measurable assessment tools to determine whether students are achieving the intended academic, ministerial, and spiritual outcomes.</w:t>
      </w:r>
    </w:p>
    <w:p w14:paraId="719FF0C3" w14:textId="77777777" w:rsidR="008B2468" w:rsidRDefault="008E1B9E" w:rsidP="008B51E3">
      <w:pPr>
        <w:pStyle w:val="Heading2"/>
        <w:spacing w:before="0" w:line="240" w:lineRule="auto"/>
        <w:rPr>
          <w:rFonts w:ascii="Times New Roman" w:hAnsi="Times New Roman" w:cs="Times New Roman"/>
          <w:b w:val="0"/>
          <w:bCs w:val="0"/>
          <w:color w:val="auto"/>
          <w:sz w:val="24"/>
          <w:szCs w:val="24"/>
        </w:rPr>
      </w:pPr>
      <w:r w:rsidRPr="008B2468">
        <w:rPr>
          <w:rFonts w:ascii="Times New Roman" w:hAnsi="Times New Roman" w:cs="Times New Roman"/>
          <w:color w:val="auto"/>
          <w:sz w:val="24"/>
          <w:szCs w:val="24"/>
        </w:rPr>
        <w:t>●</w:t>
      </w:r>
      <w:r w:rsidR="008B2468" w:rsidRPr="008B2468">
        <w:rPr>
          <w:rFonts w:ascii="Times New Roman" w:hAnsi="Times New Roman" w:cs="Times New Roman"/>
          <w:color w:val="auto"/>
          <w:sz w:val="24"/>
          <w:szCs w:val="24"/>
        </w:rPr>
        <w:t xml:space="preserve"> </w:t>
      </w:r>
      <w:r w:rsidRPr="008B2468">
        <w:rPr>
          <w:rFonts w:ascii="Times New Roman" w:hAnsi="Times New Roman" w:cs="Times New Roman"/>
          <w:color w:val="auto"/>
          <w:sz w:val="24"/>
          <w:szCs w:val="24"/>
        </w:rPr>
        <w:t>Review Institutional Performance</w:t>
      </w:r>
      <w:r w:rsidRPr="008E1B9E">
        <w:rPr>
          <w:rFonts w:ascii="Times New Roman" w:hAnsi="Times New Roman" w:cs="Times New Roman"/>
          <w:b w:val="0"/>
          <w:bCs w:val="0"/>
          <w:color w:val="auto"/>
          <w:sz w:val="24"/>
          <w:szCs w:val="24"/>
        </w:rPr>
        <w:br/>
        <w:t>Conduct periodic institutional self-assessments that evaluate the effectiveness of governance, leadership, faculty development, curriculum design, administrative operations, financial stewardship, technology resources, and student support services. These reviews should promote institutional accountability and long-term sustainability.</w:t>
      </w:r>
    </w:p>
    <w:p w14:paraId="69FF15F1" w14:textId="77777777" w:rsidR="008B2468" w:rsidRDefault="008E1B9E" w:rsidP="008B2468">
      <w:pPr>
        <w:pStyle w:val="Heading2"/>
        <w:spacing w:before="0" w:line="240" w:lineRule="auto"/>
        <w:rPr>
          <w:rFonts w:ascii="Times New Roman" w:hAnsi="Times New Roman" w:cs="Times New Roman"/>
          <w:b w:val="0"/>
          <w:bCs w:val="0"/>
          <w:color w:val="auto"/>
          <w:sz w:val="24"/>
          <w:szCs w:val="24"/>
        </w:rPr>
      </w:pPr>
      <w:r w:rsidRPr="008B2468">
        <w:rPr>
          <w:rFonts w:ascii="Times New Roman" w:hAnsi="Times New Roman" w:cs="Times New Roman"/>
          <w:color w:val="auto"/>
          <w:sz w:val="24"/>
          <w:szCs w:val="24"/>
        </w:rPr>
        <w:t>●</w:t>
      </w:r>
      <w:r w:rsidR="008B2468" w:rsidRPr="008B2468">
        <w:rPr>
          <w:rFonts w:ascii="Times New Roman" w:hAnsi="Times New Roman" w:cs="Times New Roman"/>
          <w:color w:val="auto"/>
          <w:sz w:val="24"/>
          <w:szCs w:val="24"/>
        </w:rPr>
        <w:t xml:space="preserve"> </w:t>
      </w:r>
      <w:r w:rsidRPr="008B2468">
        <w:rPr>
          <w:rFonts w:ascii="Times New Roman" w:hAnsi="Times New Roman" w:cs="Times New Roman"/>
          <w:color w:val="auto"/>
          <w:sz w:val="24"/>
          <w:szCs w:val="24"/>
        </w:rPr>
        <w:t>Respond to Data and Feedback</w:t>
      </w:r>
      <w:r w:rsidRPr="008B2468">
        <w:rPr>
          <w:rFonts w:ascii="Times New Roman" w:hAnsi="Times New Roman" w:cs="Times New Roman"/>
          <w:color w:val="auto"/>
          <w:sz w:val="24"/>
          <w:szCs w:val="24"/>
        </w:rPr>
        <w:br/>
      </w:r>
      <w:r w:rsidRPr="008E1B9E">
        <w:rPr>
          <w:rFonts w:ascii="Times New Roman" w:hAnsi="Times New Roman" w:cs="Times New Roman"/>
          <w:b w:val="0"/>
          <w:bCs w:val="0"/>
          <w:color w:val="auto"/>
          <w:sz w:val="24"/>
          <w:szCs w:val="24"/>
        </w:rPr>
        <w:t xml:space="preserve">Utilize information gathered through student evaluations, alumni feedback, faculty input, peer reviews, institutional reports, and assessment data to guide informed decision-making and continuous quality improvement. Institutions should demonstrate a willingness to address </w:t>
      </w:r>
      <w:r w:rsidRPr="008B2468">
        <w:rPr>
          <w:rFonts w:ascii="Times New Roman" w:hAnsi="Times New Roman" w:cs="Times New Roman"/>
          <w:b w:val="0"/>
          <w:bCs w:val="0"/>
          <w:color w:val="auto"/>
          <w:sz w:val="24"/>
          <w:szCs w:val="24"/>
        </w:rPr>
        <w:t xml:space="preserve">deficiencies and strengthen areas needing improvement. </w:t>
      </w:r>
    </w:p>
    <w:p w14:paraId="4EF21EA4" w14:textId="218B8070" w:rsidR="008E1B9E" w:rsidRPr="008E1B9E" w:rsidRDefault="008E1B9E" w:rsidP="008B2468">
      <w:pPr>
        <w:pStyle w:val="Heading2"/>
        <w:spacing w:before="0" w:line="240" w:lineRule="auto"/>
        <w:rPr>
          <w:rFonts w:ascii="Times New Roman" w:hAnsi="Times New Roman" w:cs="Times New Roman"/>
          <w:b w:val="0"/>
          <w:bCs w:val="0"/>
          <w:color w:val="auto"/>
          <w:sz w:val="28"/>
          <w:szCs w:val="28"/>
        </w:rPr>
      </w:pPr>
      <w:r w:rsidRPr="008B2468">
        <w:rPr>
          <w:rFonts w:ascii="Times New Roman" w:hAnsi="Times New Roman" w:cs="Times New Roman"/>
          <w:color w:val="auto"/>
          <w:sz w:val="24"/>
          <w:szCs w:val="24"/>
        </w:rPr>
        <w:t>●</w:t>
      </w:r>
      <w:r w:rsidR="008B2468" w:rsidRPr="008B2468">
        <w:rPr>
          <w:rFonts w:ascii="Times New Roman" w:hAnsi="Times New Roman" w:cs="Times New Roman"/>
          <w:color w:val="auto"/>
          <w:sz w:val="24"/>
          <w:szCs w:val="24"/>
        </w:rPr>
        <w:t xml:space="preserve"> </w:t>
      </w:r>
      <w:r w:rsidRPr="008B2468">
        <w:rPr>
          <w:rFonts w:ascii="Times New Roman" w:hAnsi="Times New Roman" w:cs="Times New Roman"/>
          <w:color w:val="auto"/>
          <w:sz w:val="24"/>
          <w:szCs w:val="24"/>
        </w:rPr>
        <w:t>Implement Strategic Planning</w:t>
      </w:r>
      <w:r w:rsidRPr="008B2468">
        <w:rPr>
          <w:rFonts w:ascii="Times New Roman" w:hAnsi="Times New Roman" w:cs="Times New Roman"/>
          <w:b w:val="0"/>
          <w:bCs w:val="0"/>
          <w:color w:val="auto"/>
          <w:sz w:val="24"/>
          <w:szCs w:val="24"/>
        </w:rPr>
        <w:br/>
        <w:t>Develop, maintain, and periodically review a comprehensive strategic plan that supports the institution’s academic objectives, spiritual formation initiatives, organizational growth, ministry impact, and operational effectiveness. Strategic planning should reflect both biblical vision and responsible institutional leadership.</w:t>
      </w:r>
      <w:r w:rsidRPr="008E1B9E">
        <w:rPr>
          <w:rFonts w:ascii="Times New Roman" w:hAnsi="Times New Roman" w:cs="Times New Roman"/>
          <w:b w:val="0"/>
          <w:bCs w:val="0"/>
          <w:color w:val="auto"/>
          <w:sz w:val="28"/>
          <w:szCs w:val="28"/>
        </w:rPr>
        <w:t xml:space="preserve"> </w:t>
      </w:r>
    </w:p>
    <w:p w14:paraId="398E6673" w14:textId="77777777" w:rsidR="008E1B9E" w:rsidRPr="008B2468" w:rsidRDefault="008E1B9E" w:rsidP="008B2468">
      <w:pPr>
        <w:pStyle w:val="Heading2"/>
        <w:spacing w:before="0" w:line="240" w:lineRule="auto"/>
        <w:rPr>
          <w:rFonts w:ascii="Times New Roman" w:hAnsi="Times New Roman" w:cs="Times New Roman"/>
          <w:b w:val="0"/>
          <w:bCs w:val="0"/>
          <w:color w:val="000000" w:themeColor="text1"/>
          <w:sz w:val="24"/>
          <w:szCs w:val="24"/>
        </w:rPr>
      </w:pPr>
      <w:r w:rsidRPr="008B2468">
        <w:rPr>
          <w:rFonts w:ascii="Times New Roman" w:hAnsi="Times New Roman" w:cs="Times New Roman"/>
          <w:b w:val="0"/>
          <w:bCs w:val="0"/>
          <w:color w:val="000000" w:themeColor="text1"/>
          <w:sz w:val="24"/>
          <w:szCs w:val="24"/>
        </w:rPr>
        <w:t xml:space="preserve">● </w:t>
      </w:r>
      <w:r w:rsidRPr="00392784">
        <w:rPr>
          <w:rFonts w:ascii="Times New Roman" w:hAnsi="Times New Roman" w:cs="Times New Roman"/>
          <w:color w:val="000000" w:themeColor="text1"/>
          <w:sz w:val="24"/>
          <w:szCs w:val="24"/>
        </w:rPr>
        <w:t>Document Continuous Improvement Efforts</w:t>
      </w:r>
      <w:r w:rsidRPr="008B2468">
        <w:rPr>
          <w:rFonts w:ascii="Times New Roman" w:hAnsi="Times New Roman" w:cs="Times New Roman"/>
          <w:b w:val="0"/>
          <w:bCs w:val="0"/>
          <w:color w:val="000000" w:themeColor="text1"/>
          <w:sz w:val="24"/>
          <w:szCs w:val="24"/>
        </w:rPr>
        <w:br/>
        <w:t>Maintain clear and organized documentation of assessment activities, institutional reviews, improvement initiatives, corrective actions, and measurable outcomes achieved. These records should demonstrate responsible stewardship, transparency, accountability, and a genuine commitment to ongoing institutional development and educational excellence.</w:t>
      </w:r>
      <w:r w:rsidRPr="008B2468">
        <w:rPr>
          <w:rFonts w:ascii="Times New Roman" w:hAnsi="Times New Roman" w:cs="Times New Roman"/>
          <w:b w:val="0"/>
          <w:bCs w:val="0"/>
          <w:vanish/>
          <w:color w:val="000000" w:themeColor="text1"/>
          <w:sz w:val="24"/>
          <w:szCs w:val="24"/>
        </w:rPr>
        <w:t>Top of Form</w:t>
      </w:r>
    </w:p>
    <w:p w14:paraId="2E298AD7" w14:textId="037F0B92" w:rsidR="00CF23E7" w:rsidRDefault="00CF23E7" w:rsidP="00CF23E7">
      <w:pPr>
        <w:pStyle w:val="Heading2"/>
        <w:jc w:val="both"/>
        <w:rPr>
          <w:rFonts w:ascii="Times New Roman" w:hAnsi="Times New Roman" w:cs="Times New Roman"/>
          <w:color w:val="000000" w:themeColor="text1"/>
          <w:sz w:val="28"/>
          <w:szCs w:val="28"/>
        </w:rPr>
      </w:pPr>
      <w:r w:rsidRPr="008B2468">
        <w:rPr>
          <w:rFonts w:ascii="Times New Roman" w:hAnsi="Times New Roman" w:cs="Times New Roman"/>
          <w:color w:val="000000" w:themeColor="text1"/>
          <w:sz w:val="28"/>
          <w:szCs w:val="28"/>
        </w:rPr>
        <w:t xml:space="preserve">Section </w:t>
      </w:r>
      <w:r w:rsidR="000E4D58">
        <w:rPr>
          <w:rFonts w:ascii="Times New Roman" w:hAnsi="Times New Roman" w:cs="Times New Roman"/>
          <w:color w:val="000000" w:themeColor="text1"/>
          <w:sz w:val="28"/>
          <w:szCs w:val="28"/>
        </w:rPr>
        <w:t>8</w:t>
      </w:r>
      <w:r w:rsidRPr="008B2468">
        <w:rPr>
          <w:rFonts w:ascii="Times New Roman" w:hAnsi="Times New Roman" w:cs="Times New Roman"/>
          <w:color w:val="000000" w:themeColor="text1"/>
          <w:sz w:val="28"/>
          <w:szCs w:val="28"/>
        </w:rPr>
        <w:t>:</w:t>
      </w:r>
    </w:p>
    <w:p w14:paraId="0AC03512" w14:textId="77777777" w:rsidR="00CF23E7" w:rsidRPr="008B2468" w:rsidRDefault="00CF23E7" w:rsidP="00CF23E7">
      <w:pPr>
        <w:pStyle w:val="Heading2"/>
        <w:jc w:val="both"/>
        <w:rPr>
          <w:rFonts w:ascii="Times New Roman" w:hAnsi="Times New Roman" w:cs="Times New Roman"/>
          <w:color w:val="000000" w:themeColor="text1"/>
          <w:sz w:val="28"/>
          <w:szCs w:val="28"/>
        </w:rPr>
      </w:pPr>
      <w:r w:rsidRPr="008B2468">
        <w:rPr>
          <w:rFonts w:ascii="Times New Roman" w:hAnsi="Times New Roman" w:cs="Times New Roman"/>
          <w:color w:val="000000" w:themeColor="text1"/>
          <w:sz w:val="28"/>
          <w:szCs w:val="28"/>
        </w:rPr>
        <w:t xml:space="preserve"> Enforcement and Accountability</w:t>
      </w:r>
    </w:p>
    <w:p w14:paraId="0AC0BAA6" w14:textId="77777777" w:rsidR="00CF23E7" w:rsidRPr="00CF23E7" w:rsidRDefault="00CF23E7" w:rsidP="00CF23E7">
      <w:pPr>
        <w:pStyle w:val="Heading2"/>
        <w:jc w:val="both"/>
        <w:rPr>
          <w:rFonts w:ascii="Times New Roman" w:hAnsi="Times New Roman" w:cs="Times New Roman"/>
          <w:b w:val="0"/>
          <w:bCs w:val="0"/>
          <w:color w:val="000000" w:themeColor="text1"/>
          <w:sz w:val="24"/>
          <w:szCs w:val="24"/>
        </w:rPr>
      </w:pPr>
      <w:r w:rsidRPr="00CF23E7">
        <w:rPr>
          <w:rFonts w:ascii="Times New Roman" w:hAnsi="Times New Roman" w:cs="Times New Roman"/>
          <w:b w:val="0"/>
          <w:bCs w:val="0"/>
          <w:color w:val="000000" w:themeColor="text1"/>
          <w:sz w:val="24"/>
          <w:szCs w:val="24"/>
        </w:rPr>
        <w:t>The Accreditation Board for Bible Colleges &amp; Universities (ABBCU) holds its accredited institutions to the highest standards of integrity in both academic and spiritual matters. In order to preserve the credibility of ABBCU accreditation and protect the integrity of Christian education, compliance with the Educational Integrity Policy is mandatory.</w:t>
      </w:r>
    </w:p>
    <w:p w14:paraId="26FD20B2" w14:textId="6DBDFD31" w:rsidR="008E1B9E" w:rsidRDefault="00CF23E7" w:rsidP="00CF23E7">
      <w:pPr>
        <w:pStyle w:val="Heading2"/>
        <w:rPr>
          <w:rFonts w:ascii="Times New Roman" w:hAnsi="Times New Roman" w:cs="Times New Roman"/>
          <w:color w:val="000000" w:themeColor="text1"/>
          <w:sz w:val="28"/>
          <w:szCs w:val="28"/>
        </w:rPr>
      </w:pPr>
      <w:r w:rsidRPr="008B2468">
        <w:rPr>
          <w:rFonts w:ascii="Times New Roman" w:hAnsi="Times New Roman" w:cs="Times New Roman"/>
          <w:color w:val="000000" w:themeColor="text1"/>
          <w:sz w:val="24"/>
          <w:szCs w:val="24"/>
        </w:rPr>
        <w:lastRenderedPageBreak/>
        <w:t>Ongoing Review Rights</w:t>
      </w:r>
      <w:r w:rsidRPr="008B2468">
        <w:rPr>
          <w:rFonts w:ascii="Times New Roman" w:hAnsi="Times New Roman" w:cs="Times New Roman"/>
          <w:b w:val="0"/>
          <w:bCs w:val="0"/>
          <w:color w:val="000000" w:themeColor="text1"/>
          <w:sz w:val="28"/>
          <w:szCs w:val="28"/>
        </w:rPr>
        <w:br/>
      </w:r>
      <w:r w:rsidRPr="008B2468">
        <w:rPr>
          <w:rFonts w:ascii="Times New Roman" w:hAnsi="Times New Roman" w:cs="Times New Roman"/>
          <w:b w:val="0"/>
          <w:bCs w:val="0"/>
          <w:color w:val="000000" w:themeColor="text1"/>
          <w:sz w:val="24"/>
          <w:szCs w:val="24"/>
        </w:rPr>
        <w:t>ABBCU reserves the right to monitor, evaluate, and review an institution’s educational integrity practices. This includes documentation audits, and interviews with the assigned Liaison</w:t>
      </w:r>
      <w:r w:rsidRPr="008B2468">
        <w:rPr>
          <w:rFonts w:ascii="Times New Roman" w:hAnsi="Times New Roman" w:cs="Times New Roman"/>
          <w:vanish/>
          <w:color w:val="000000" w:themeColor="text1"/>
          <w:sz w:val="28"/>
          <w:szCs w:val="28"/>
        </w:rPr>
        <w:t xml:space="preserve"> </w:t>
      </w:r>
      <w:r w:rsidR="008E1B9E" w:rsidRPr="008B2468">
        <w:rPr>
          <w:rFonts w:ascii="Times New Roman" w:hAnsi="Times New Roman" w:cs="Times New Roman"/>
          <w:vanish/>
          <w:color w:val="000000" w:themeColor="text1"/>
          <w:sz w:val="28"/>
          <w:szCs w:val="28"/>
        </w:rPr>
        <w:t>Bottom of Form</w:t>
      </w:r>
    </w:p>
    <w:p w14:paraId="2ACA650D" w14:textId="77777777" w:rsidR="00CF23E7" w:rsidRPr="008B2468" w:rsidRDefault="00CF23E7" w:rsidP="00CF23E7">
      <w:pPr>
        <w:pStyle w:val="Heading2"/>
        <w:numPr>
          <w:ilvl w:val="0"/>
          <w:numId w:val="41"/>
        </w:numPr>
        <w:spacing w:before="0" w:line="240" w:lineRule="auto"/>
        <w:rPr>
          <w:rFonts w:ascii="Times New Roman" w:hAnsi="Times New Roman" w:cs="Times New Roman"/>
          <w:b w:val="0"/>
          <w:bCs w:val="0"/>
          <w:color w:val="000000" w:themeColor="text1"/>
          <w:sz w:val="24"/>
          <w:szCs w:val="24"/>
        </w:rPr>
      </w:pPr>
      <w:r w:rsidRPr="008B2468">
        <w:rPr>
          <w:rFonts w:ascii="Times New Roman" w:hAnsi="Times New Roman" w:cs="Times New Roman"/>
          <w:color w:val="000000" w:themeColor="text1"/>
          <w:sz w:val="24"/>
          <w:szCs w:val="24"/>
        </w:rPr>
        <w:t>Investigation of Non-Compliance</w:t>
      </w:r>
      <w:r w:rsidRPr="008B2468">
        <w:rPr>
          <w:rFonts w:ascii="Times New Roman" w:hAnsi="Times New Roman" w:cs="Times New Roman"/>
          <w:b w:val="0"/>
          <w:bCs w:val="0"/>
          <w:color w:val="000000" w:themeColor="text1"/>
          <w:sz w:val="28"/>
          <w:szCs w:val="28"/>
        </w:rPr>
        <w:br/>
      </w:r>
      <w:r w:rsidRPr="008B2468">
        <w:rPr>
          <w:rFonts w:ascii="Times New Roman" w:hAnsi="Times New Roman" w:cs="Times New Roman"/>
          <w:b w:val="0"/>
          <w:bCs w:val="0"/>
          <w:color w:val="000000" w:themeColor="text1"/>
          <w:sz w:val="24"/>
          <w:szCs w:val="24"/>
        </w:rPr>
        <w:t>When concerns or complaints regarding a breach of this policy are received, ABBCU may initiate an inquiry to determine whether the institution remains in good standing with accreditation expectations.</w:t>
      </w:r>
    </w:p>
    <w:p w14:paraId="31936B21" w14:textId="77777777" w:rsidR="00CF23E7" w:rsidRPr="008B2468" w:rsidRDefault="00CF23E7" w:rsidP="00CF23E7">
      <w:pPr>
        <w:pStyle w:val="Heading2"/>
        <w:numPr>
          <w:ilvl w:val="0"/>
          <w:numId w:val="41"/>
        </w:numPr>
        <w:spacing w:before="0" w:line="240" w:lineRule="auto"/>
        <w:rPr>
          <w:rFonts w:ascii="Times New Roman" w:hAnsi="Times New Roman" w:cs="Times New Roman"/>
          <w:b w:val="0"/>
          <w:bCs w:val="0"/>
          <w:color w:val="000000" w:themeColor="text1"/>
          <w:sz w:val="28"/>
          <w:szCs w:val="28"/>
        </w:rPr>
      </w:pPr>
      <w:r w:rsidRPr="008B2468">
        <w:rPr>
          <w:rFonts w:ascii="Times New Roman" w:hAnsi="Times New Roman" w:cs="Times New Roman"/>
          <w:color w:val="000000" w:themeColor="text1"/>
          <w:sz w:val="24"/>
          <w:szCs w:val="24"/>
        </w:rPr>
        <w:t>Corrective Measures</w:t>
      </w:r>
      <w:r w:rsidRPr="008B2468">
        <w:rPr>
          <w:rFonts w:ascii="Times New Roman" w:hAnsi="Times New Roman" w:cs="Times New Roman"/>
          <w:color w:val="000000" w:themeColor="text1"/>
          <w:sz w:val="24"/>
          <w:szCs w:val="24"/>
        </w:rPr>
        <w:br/>
      </w:r>
      <w:r w:rsidRPr="00CF23E7">
        <w:rPr>
          <w:rFonts w:ascii="Times New Roman" w:hAnsi="Times New Roman" w:cs="Times New Roman"/>
          <w:b w:val="0"/>
          <w:bCs w:val="0"/>
          <w:color w:val="000000" w:themeColor="text1"/>
          <w:sz w:val="24"/>
          <w:szCs w:val="24"/>
        </w:rPr>
        <w:t>Institutions found to be out of compliance may be required to submit a remediation plan outlining corrective actions and timelines for resolution</w:t>
      </w:r>
      <w:r w:rsidRPr="008B2468">
        <w:rPr>
          <w:rFonts w:ascii="Times New Roman" w:hAnsi="Times New Roman" w:cs="Times New Roman"/>
          <w:b w:val="0"/>
          <w:bCs w:val="0"/>
          <w:color w:val="000000" w:themeColor="text1"/>
          <w:sz w:val="28"/>
          <w:szCs w:val="28"/>
        </w:rPr>
        <w:t>.</w:t>
      </w:r>
    </w:p>
    <w:p w14:paraId="7F81AECC" w14:textId="77777777" w:rsidR="00CF23E7" w:rsidRDefault="00CF23E7" w:rsidP="00CF23E7">
      <w:pPr>
        <w:pStyle w:val="Heading2"/>
        <w:numPr>
          <w:ilvl w:val="0"/>
          <w:numId w:val="41"/>
        </w:numPr>
        <w:spacing w:before="0" w:line="240" w:lineRule="auto"/>
        <w:rPr>
          <w:rFonts w:ascii="Times New Roman" w:hAnsi="Times New Roman" w:cs="Times New Roman"/>
          <w:b w:val="0"/>
          <w:bCs w:val="0"/>
          <w:color w:val="000000" w:themeColor="text1"/>
          <w:sz w:val="24"/>
          <w:szCs w:val="24"/>
        </w:rPr>
      </w:pPr>
      <w:r w:rsidRPr="008B2468">
        <w:rPr>
          <w:rFonts w:ascii="Times New Roman" w:hAnsi="Times New Roman" w:cs="Times New Roman"/>
          <w:color w:val="000000" w:themeColor="text1"/>
          <w:sz w:val="24"/>
          <w:szCs w:val="24"/>
        </w:rPr>
        <w:t>Disciplinary</w:t>
      </w:r>
      <w:r>
        <w:rPr>
          <w:rFonts w:ascii="Times New Roman" w:hAnsi="Times New Roman" w:cs="Times New Roman"/>
          <w:color w:val="000000" w:themeColor="text1"/>
          <w:sz w:val="24"/>
          <w:szCs w:val="24"/>
        </w:rPr>
        <w:t xml:space="preserve"> </w:t>
      </w:r>
      <w:r w:rsidRPr="008B2468">
        <w:rPr>
          <w:rFonts w:ascii="Times New Roman" w:hAnsi="Times New Roman" w:cs="Times New Roman"/>
          <w:b w:val="0"/>
          <w:bCs w:val="0"/>
          <w:color w:val="000000" w:themeColor="text1"/>
          <w:sz w:val="28"/>
          <w:szCs w:val="28"/>
        </w:rPr>
        <w:t xml:space="preserve"> </w:t>
      </w:r>
      <w:r w:rsidRPr="00066578">
        <w:rPr>
          <w:rFonts w:ascii="Times New Roman" w:hAnsi="Times New Roman" w:cs="Times New Roman"/>
          <w:color w:val="000000" w:themeColor="text1"/>
          <w:sz w:val="24"/>
          <w:szCs w:val="24"/>
        </w:rPr>
        <w:t>Actions</w:t>
      </w:r>
      <w:r w:rsidRPr="008B2468">
        <w:rPr>
          <w:rFonts w:ascii="Times New Roman" w:hAnsi="Times New Roman" w:cs="Times New Roman"/>
          <w:b w:val="0"/>
          <w:bCs w:val="0"/>
          <w:color w:val="000000" w:themeColor="text1"/>
          <w:sz w:val="28"/>
          <w:szCs w:val="28"/>
        </w:rPr>
        <w:br/>
      </w:r>
      <w:r w:rsidRPr="00CF23E7">
        <w:rPr>
          <w:rFonts w:ascii="Times New Roman" w:hAnsi="Times New Roman" w:cs="Times New Roman"/>
          <w:b w:val="0"/>
          <w:bCs w:val="0"/>
          <w:color w:val="000000" w:themeColor="text1"/>
          <w:sz w:val="24"/>
          <w:szCs w:val="24"/>
        </w:rPr>
        <w:t>Failure to uphold the standards outlined in this policy may result in one or more of the following consequences:</w:t>
      </w:r>
    </w:p>
    <w:p w14:paraId="584E835D" w14:textId="77777777" w:rsidR="008E1B9E" w:rsidRPr="00066578" w:rsidRDefault="008E1B9E" w:rsidP="00066578">
      <w:pPr>
        <w:pStyle w:val="Heading2"/>
        <w:numPr>
          <w:ilvl w:val="1"/>
          <w:numId w:val="41"/>
        </w:numPr>
        <w:rPr>
          <w:rFonts w:ascii="Times New Roman" w:hAnsi="Times New Roman" w:cs="Times New Roman"/>
          <w:b w:val="0"/>
          <w:bCs w:val="0"/>
          <w:color w:val="000000" w:themeColor="text1"/>
          <w:sz w:val="24"/>
          <w:szCs w:val="24"/>
        </w:rPr>
      </w:pPr>
      <w:r w:rsidRPr="00066578">
        <w:rPr>
          <w:rFonts w:ascii="Times New Roman" w:hAnsi="Times New Roman" w:cs="Times New Roman"/>
          <w:color w:val="000000" w:themeColor="text1"/>
          <w:sz w:val="24"/>
          <w:szCs w:val="24"/>
        </w:rPr>
        <w:t>Probationary Status</w:t>
      </w:r>
      <w:r w:rsidRPr="00066578">
        <w:rPr>
          <w:rFonts w:ascii="Times New Roman" w:hAnsi="Times New Roman" w:cs="Times New Roman"/>
          <w:b w:val="0"/>
          <w:bCs w:val="0"/>
          <w:color w:val="000000" w:themeColor="text1"/>
          <w:sz w:val="24"/>
          <w:szCs w:val="24"/>
        </w:rPr>
        <w:br/>
        <w:t>A warning designation requiring immediate corrective action and increased oversight.</w:t>
      </w:r>
    </w:p>
    <w:p w14:paraId="571278AD" w14:textId="77777777" w:rsidR="008E1B9E" w:rsidRPr="00066578" w:rsidRDefault="008E1B9E" w:rsidP="00066578">
      <w:pPr>
        <w:pStyle w:val="Heading2"/>
        <w:numPr>
          <w:ilvl w:val="1"/>
          <w:numId w:val="41"/>
        </w:numPr>
        <w:spacing w:before="0" w:line="240" w:lineRule="auto"/>
        <w:rPr>
          <w:rFonts w:ascii="Times New Roman" w:hAnsi="Times New Roman" w:cs="Times New Roman"/>
          <w:b w:val="0"/>
          <w:bCs w:val="0"/>
          <w:color w:val="000000" w:themeColor="text1"/>
          <w:sz w:val="24"/>
          <w:szCs w:val="24"/>
        </w:rPr>
      </w:pPr>
      <w:r w:rsidRPr="00066578">
        <w:rPr>
          <w:rFonts w:ascii="Times New Roman" w:hAnsi="Times New Roman" w:cs="Times New Roman"/>
          <w:color w:val="000000" w:themeColor="text1"/>
          <w:sz w:val="24"/>
          <w:szCs w:val="24"/>
        </w:rPr>
        <w:t>Suspension of Accreditation</w:t>
      </w:r>
      <w:r w:rsidRPr="00066578">
        <w:rPr>
          <w:rFonts w:ascii="Times New Roman" w:hAnsi="Times New Roman" w:cs="Times New Roman"/>
          <w:b w:val="0"/>
          <w:bCs w:val="0"/>
          <w:color w:val="000000" w:themeColor="text1"/>
          <w:sz w:val="24"/>
          <w:szCs w:val="24"/>
        </w:rPr>
        <w:br/>
        <w:t>A temporary removal of accredited privileges until compliance is demonstrated.</w:t>
      </w:r>
    </w:p>
    <w:p w14:paraId="7AAC6248" w14:textId="5546DAC6" w:rsidR="008E1B9E" w:rsidRPr="00066578" w:rsidRDefault="008E1B9E" w:rsidP="00066578">
      <w:pPr>
        <w:pStyle w:val="Heading2"/>
        <w:numPr>
          <w:ilvl w:val="1"/>
          <w:numId w:val="41"/>
        </w:numPr>
        <w:spacing w:before="0" w:line="240" w:lineRule="auto"/>
        <w:rPr>
          <w:rFonts w:ascii="Times New Roman" w:hAnsi="Times New Roman" w:cs="Times New Roman"/>
          <w:b w:val="0"/>
          <w:bCs w:val="0"/>
          <w:color w:val="000000" w:themeColor="text1"/>
          <w:sz w:val="24"/>
          <w:szCs w:val="24"/>
        </w:rPr>
      </w:pPr>
      <w:r w:rsidRPr="00066578">
        <w:rPr>
          <w:rFonts w:ascii="Times New Roman" w:hAnsi="Times New Roman" w:cs="Times New Roman"/>
          <w:color w:val="000000" w:themeColor="text1"/>
          <w:sz w:val="24"/>
          <w:szCs w:val="24"/>
        </w:rPr>
        <w:t>Revocation of Accreditation</w:t>
      </w:r>
      <w:r w:rsidRPr="00066578">
        <w:rPr>
          <w:rFonts w:ascii="Times New Roman" w:hAnsi="Times New Roman" w:cs="Times New Roman"/>
          <w:b w:val="0"/>
          <w:bCs w:val="0"/>
          <w:color w:val="000000" w:themeColor="text1"/>
          <w:sz w:val="24"/>
          <w:szCs w:val="24"/>
        </w:rPr>
        <w:br/>
        <w:t>Complete removal of ABBCU accreditation due to persistent non-compliance or refusal to take corrective action.</w:t>
      </w:r>
    </w:p>
    <w:p w14:paraId="42435167"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r w:rsidRPr="00066578">
        <w:rPr>
          <w:rFonts w:ascii="Times New Roman" w:hAnsi="Times New Roman" w:cs="Times New Roman"/>
          <w:b w:val="0"/>
          <w:bCs w:val="0"/>
          <w:color w:val="000000" w:themeColor="text1"/>
          <w:sz w:val="24"/>
          <w:szCs w:val="24"/>
        </w:rPr>
        <w:t xml:space="preserve">ABBCU will always seek restoration and resolution in a spirit of accountability and grace but will not compromise on its commitment to doctrinal fidelity, academic integrity, and institutional excellence. </w:t>
      </w:r>
    </w:p>
    <w:p w14:paraId="4EE95E83" w14:textId="77777777" w:rsidR="008E1B9E" w:rsidRPr="00066578" w:rsidRDefault="008E1B9E" w:rsidP="008E1B9E">
      <w:pPr>
        <w:pStyle w:val="Heading2"/>
        <w:jc w:val="both"/>
        <w:rPr>
          <w:rFonts w:ascii="Times New Roman" w:hAnsi="Times New Roman" w:cs="Times New Roman"/>
          <w:i/>
          <w:iCs/>
          <w:color w:val="000000" w:themeColor="text1"/>
          <w:sz w:val="28"/>
          <w:szCs w:val="28"/>
        </w:rPr>
      </w:pPr>
      <w:r w:rsidRPr="00066578">
        <w:rPr>
          <w:rFonts w:ascii="Times New Roman" w:hAnsi="Times New Roman" w:cs="Times New Roman"/>
          <w:i/>
          <w:iCs/>
          <w:color w:val="000000" w:themeColor="text1"/>
          <w:sz w:val="28"/>
          <w:szCs w:val="28"/>
        </w:rPr>
        <w:t>Special Note</w:t>
      </w:r>
    </w:p>
    <w:p w14:paraId="69DBA1E0"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r w:rsidRPr="00066578">
        <w:rPr>
          <w:rFonts w:ascii="Times New Roman" w:hAnsi="Times New Roman" w:cs="Times New Roman"/>
          <w:b w:val="0"/>
          <w:bCs w:val="0"/>
          <w:color w:val="000000" w:themeColor="text1"/>
          <w:sz w:val="24"/>
          <w:szCs w:val="24"/>
        </w:rPr>
        <w:t>The Accreditation Board for Bible Colleges &amp; Universities (ABBCU) acknowledges and respects that each accredited institution operates under the leadership of its own independent Board of Directors, which governs the administration and daily operations of the school.</w:t>
      </w:r>
    </w:p>
    <w:p w14:paraId="29DE09DC"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r w:rsidRPr="00066578">
        <w:rPr>
          <w:rFonts w:ascii="Times New Roman" w:hAnsi="Times New Roman" w:cs="Times New Roman"/>
          <w:b w:val="0"/>
          <w:bCs w:val="0"/>
          <w:color w:val="000000" w:themeColor="text1"/>
          <w:sz w:val="24"/>
          <w:szCs w:val="24"/>
        </w:rPr>
        <w:t>ABBCU affirms its belief that institutions of biblical education are led with integrity and accountability. Our role is not to police or micromanage any institution, but rather to provide a framework of guidance, standards, and support that reflects the shared values of academic excellence and biblical fidelity.</w:t>
      </w:r>
    </w:p>
    <w:p w14:paraId="462CFD96"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r w:rsidRPr="00066578">
        <w:rPr>
          <w:rFonts w:ascii="Times New Roman" w:hAnsi="Times New Roman" w:cs="Times New Roman"/>
          <w:b w:val="0"/>
          <w:bCs w:val="0"/>
          <w:color w:val="000000" w:themeColor="text1"/>
          <w:sz w:val="24"/>
          <w:szCs w:val="24"/>
        </w:rPr>
        <w:t>This policy serves as a guide for how accredited institutions should be monitored, ensuring consistency, credibility, and a unified commitment to spiritual and educational integrity across all schools within the ABBCU network.</w:t>
      </w:r>
    </w:p>
    <w:p w14:paraId="470933F7"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p>
    <w:p w14:paraId="471B67B7"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p>
    <w:p w14:paraId="0166C149"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p>
    <w:p w14:paraId="5E11ACEA" w14:textId="77777777" w:rsidR="008E1B9E" w:rsidRPr="00066578" w:rsidRDefault="008E1B9E" w:rsidP="008E1B9E">
      <w:pPr>
        <w:pStyle w:val="Heading2"/>
        <w:jc w:val="both"/>
        <w:rPr>
          <w:rFonts w:ascii="Times New Roman" w:hAnsi="Times New Roman" w:cs="Times New Roman"/>
          <w:b w:val="0"/>
          <w:bCs w:val="0"/>
          <w:color w:val="000000" w:themeColor="text1"/>
          <w:sz w:val="24"/>
          <w:szCs w:val="24"/>
        </w:rPr>
      </w:pPr>
    </w:p>
    <w:p w14:paraId="67236AF8" w14:textId="77777777" w:rsidR="008E1B9E" w:rsidRPr="008B2468" w:rsidRDefault="008E1B9E" w:rsidP="008E1B9E">
      <w:pPr>
        <w:pStyle w:val="Heading2"/>
        <w:jc w:val="both"/>
        <w:rPr>
          <w:rFonts w:ascii="Times New Roman" w:hAnsi="Times New Roman" w:cs="Times New Roman"/>
          <w:b w:val="0"/>
          <w:bCs w:val="0"/>
          <w:color w:val="000000" w:themeColor="text1"/>
          <w:sz w:val="28"/>
          <w:szCs w:val="28"/>
        </w:rPr>
      </w:pPr>
    </w:p>
    <w:p w14:paraId="54CB88DB" w14:textId="5E041574" w:rsidR="008E1B9E" w:rsidRPr="008B2468" w:rsidRDefault="000E4D58" w:rsidP="008E1B9E">
      <w:pPr>
        <w:pStyle w:val="Heading2"/>
        <w:jc w:val="both"/>
        <w:rPr>
          <w:rFonts w:ascii="Times New Roman" w:hAnsi="Times New Roman" w:cs="Times New Roman"/>
          <w:b w:val="0"/>
          <w:bCs w:val="0"/>
          <w:color w:val="000000" w:themeColor="text1"/>
          <w:sz w:val="28"/>
          <w:szCs w:val="28"/>
        </w:rPr>
      </w:pPr>
      <w:r>
        <w:rPr>
          <w:noProof/>
        </w:rPr>
        <w:lastRenderedPageBreak/>
        <w:drawing>
          <wp:anchor distT="0" distB="0" distL="114300" distR="114300" simplePos="0" relativeHeight="251681792" behindDoc="0" locked="0" layoutInCell="1" allowOverlap="1" wp14:anchorId="63105381" wp14:editId="334A21DA">
            <wp:simplePos x="0" y="0"/>
            <wp:positionH relativeFrom="margin">
              <wp:posOffset>-400050</wp:posOffset>
            </wp:positionH>
            <wp:positionV relativeFrom="margin">
              <wp:posOffset>-142875</wp:posOffset>
            </wp:positionV>
            <wp:extent cx="1162050" cy="1162685"/>
            <wp:effectExtent l="0" t="0" r="0" b="0"/>
            <wp:wrapSquare wrapText="bothSides"/>
            <wp:docPr id="1958178857"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62050"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BADFD" w14:textId="7A4D46D9" w:rsidR="00775879" w:rsidRDefault="000E4D58" w:rsidP="00775879">
      <w:pPr>
        <w:spacing w:after="0" w:line="240" w:lineRule="auto"/>
        <w:rPr>
          <w:rFonts w:cs="Times New Roman"/>
          <w:b/>
          <w:bCs/>
          <w:color w:val="000000" w:themeColor="text1"/>
          <w:sz w:val="32"/>
          <w:szCs w:val="32"/>
        </w:rPr>
      </w:pPr>
      <w:r>
        <w:rPr>
          <w:rFonts w:cs="Times New Roman"/>
          <w:b/>
          <w:bCs/>
          <w:color w:val="000000" w:themeColor="text1"/>
          <w:sz w:val="32"/>
          <w:szCs w:val="32"/>
        </w:rPr>
        <w:t xml:space="preserve">       </w:t>
      </w:r>
      <w:r w:rsidR="00780215" w:rsidRPr="00C72A3B">
        <w:rPr>
          <w:rFonts w:cs="Times New Roman"/>
          <w:b/>
          <w:bCs/>
          <w:color w:val="000000" w:themeColor="text1"/>
          <w:sz w:val="32"/>
          <w:szCs w:val="32"/>
        </w:rPr>
        <w:t>The Accreditation Board for Bible Colleges</w:t>
      </w:r>
      <w:r w:rsidR="00780215">
        <w:rPr>
          <w:rFonts w:cs="Times New Roman"/>
          <w:b/>
          <w:bCs/>
          <w:color w:val="000000" w:themeColor="text1"/>
          <w:sz w:val="32"/>
          <w:szCs w:val="32"/>
        </w:rPr>
        <w:t xml:space="preserve"> </w:t>
      </w:r>
    </w:p>
    <w:p w14:paraId="4E7E5002" w14:textId="4412A1D6" w:rsidR="00775879" w:rsidRDefault="00775879" w:rsidP="00775879">
      <w:pPr>
        <w:spacing w:after="0" w:line="240" w:lineRule="auto"/>
        <w:rPr>
          <w:rFonts w:cs="Times New Roman"/>
          <w:b/>
          <w:bCs/>
          <w:color w:val="000000" w:themeColor="text1"/>
          <w:sz w:val="32"/>
          <w:szCs w:val="32"/>
        </w:rPr>
      </w:pPr>
      <w:r>
        <w:rPr>
          <w:rFonts w:cs="Times New Roman"/>
          <w:b/>
          <w:bCs/>
          <w:color w:val="000000" w:themeColor="text1"/>
          <w:sz w:val="32"/>
          <w:szCs w:val="32"/>
        </w:rPr>
        <w:t xml:space="preserve">                                   &amp;    </w:t>
      </w:r>
    </w:p>
    <w:p w14:paraId="1CCE69FC" w14:textId="0AAA3D67" w:rsidR="00780215" w:rsidRPr="00110A07" w:rsidRDefault="00775879" w:rsidP="00775879">
      <w:pPr>
        <w:spacing w:after="0" w:line="240" w:lineRule="auto"/>
        <w:rPr>
          <w:rFonts w:cs="Times New Roman"/>
          <w:b/>
          <w:bCs/>
          <w:color w:val="000000" w:themeColor="text1"/>
          <w:sz w:val="4"/>
          <w:szCs w:val="4"/>
        </w:rPr>
      </w:pPr>
      <w:r>
        <w:rPr>
          <w:rFonts w:cs="Times New Roman"/>
          <w:b/>
          <w:bCs/>
          <w:color w:val="000000" w:themeColor="text1"/>
          <w:sz w:val="32"/>
          <w:szCs w:val="32"/>
        </w:rPr>
        <w:t xml:space="preserve">                           </w:t>
      </w:r>
      <w:r w:rsidR="00780215">
        <w:rPr>
          <w:rFonts w:cs="Times New Roman"/>
          <w:b/>
          <w:bCs/>
          <w:color w:val="000000" w:themeColor="text1"/>
          <w:sz w:val="32"/>
          <w:szCs w:val="32"/>
        </w:rPr>
        <w:t>Universities</w:t>
      </w:r>
      <w:r w:rsidR="00780215">
        <w:rPr>
          <w:rFonts w:cs="Times New Roman"/>
          <w:b/>
          <w:bCs/>
          <w:color w:val="000000" w:themeColor="text1"/>
          <w:sz w:val="4"/>
          <w:szCs w:val="4"/>
        </w:rPr>
        <w:t xml:space="preserve">                                                                                       </w:t>
      </w:r>
      <w:r w:rsidR="00780215" w:rsidRPr="00881B4F">
        <w:rPr>
          <w:rFonts w:cs="Times New Roman"/>
          <w:b/>
          <w:bCs/>
          <w:color w:val="000000" w:themeColor="text1"/>
          <w:sz w:val="32"/>
          <w:szCs w:val="32"/>
        </w:rPr>
        <w:t xml:space="preserve">   </w:t>
      </w:r>
      <w:r w:rsidR="00780215">
        <w:rPr>
          <w:rFonts w:cs="Times New Roman"/>
          <w:b/>
          <w:bCs/>
          <w:color w:val="000000" w:themeColor="text1"/>
          <w:sz w:val="32"/>
          <w:szCs w:val="32"/>
        </w:rPr>
        <w:t xml:space="preserve">            </w:t>
      </w:r>
    </w:p>
    <w:p w14:paraId="35C4A3F7" w14:textId="65C8E5C1" w:rsidR="00780215" w:rsidRDefault="00780215" w:rsidP="00780215">
      <w:pPr>
        <w:spacing w:after="0" w:line="240" w:lineRule="auto"/>
        <w:rPr>
          <w:rFonts w:cs="Times New Roman"/>
          <w:b/>
          <w:bCs/>
          <w:color w:val="000000" w:themeColor="text1"/>
          <w:sz w:val="32"/>
          <w:szCs w:val="32"/>
        </w:rPr>
      </w:pPr>
      <w:r>
        <w:rPr>
          <w:rFonts w:cs="Times New Roman"/>
          <w:b/>
          <w:bCs/>
          <w:color w:val="000000" w:themeColor="text1"/>
          <w:sz w:val="32"/>
          <w:szCs w:val="32"/>
        </w:rPr>
        <w:t xml:space="preserve">                 </w:t>
      </w:r>
      <w:r w:rsidR="00775879">
        <w:rPr>
          <w:rFonts w:cs="Times New Roman"/>
          <w:b/>
          <w:bCs/>
          <w:color w:val="000000" w:themeColor="text1"/>
          <w:sz w:val="32"/>
          <w:szCs w:val="32"/>
        </w:rPr>
        <w:t xml:space="preserve">          </w:t>
      </w:r>
      <w:r w:rsidR="009A5F3C">
        <w:rPr>
          <w:rFonts w:cs="Times New Roman"/>
          <w:b/>
          <w:bCs/>
          <w:color w:val="000000" w:themeColor="text1"/>
          <w:sz w:val="32"/>
          <w:szCs w:val="32"/>
        </w:rPr>
        <w:t xml:space="preserve"> </w:t>
      </w:r>
      <w:r w:rsidRPr="00C72A3B">
        <w:rPr>
          <w:rFonts w:cs="Times New Roman"/>
          <w:b/>
          <w:bCs/>
          <w:color w:val="000000" w:themeColor="text1"/>
          <w:sz w:val="32"/>
          <w:szCs w:val="32"/>
        </w:rPr>
        <w:t xml:space="preserve"> </w:t>
      </w:r>
      <w:r w:rsidR="009A5F3C">
        <w:rPr>
          <w:rFonts w:cs="Times New Roman"/>
          <w:b/>
          <w:bCs/>
          <w:color w:val="000000" w:themeColor="text1"/>
          <w:sz w:val="32"/>
          <w:szCs w:val="32"/>
        </w:rPr>
        <w:t>(ABBCU)</w:t>
      </w:r>
    </w:p>
    <w:p w14:paraId="6E9E468F" w14:textId="1F539C90" w:rsidR="009A5F3C" w:rsidRDefault="00780215" w:rsidP="00780215">
      <w:pPr>
        <w:spacing w:after="0" w:line="240" w:lineRule="auto"/>
        <w:jc w:val="both"/>
        <w:rPr>
          <w:rFonts w:cs="Times New Roman"/>
          <w:b/>
          <w:bCs/>
          <w:color w:val="000000" w:themeColor="text1"/>
          <w:sz w:val="28"/>
          <w:szCs w:val="28"/>
        </w:rPr>
      </w:pPr>
      <w:r w:rsidRPr="00881B4F">
        <w:rPr>
          <w:rFonts w:cs="Times New Roman"/>
          <w:b/>
          <w:bCs/>
          <w:color w:val="000000" w:themeColor="text1"/>
          <w:sz w:val="28"/>
          <w:szCs w:val="28"/>
        </w:rPr>
        <w:t xml:space="preserve">                    </w:t>
      </w:r>
    </w:p>
    <w:p w14:paraId="53D31624" w14:textId="422190DE" w:rsidR="00780215" w:rsidRPr="00775879" w:rsidRDefault="009A5F3C" w:rsidP="00780215">
      <w:pPr>
        <w:spacing w:after="0" w:line="240" w:lineRule="auto"/>
        <w:jc w:val="both"/>
        <w:rPr>
          <w:rFonts w:cs="Times New Roman"/>
          <w:b/>
          <w:bCs/>
          <w:color w:val="000000" w:themeColor="text1"/>
          <w:sz w:val="32"/>
          <w:szCs w:val="32"/>
        </w:rPr>
      </w:pPr>
      <w:r>
        <w:rPr>
          <w:rFonts w:cs="Times New Roman"/>
          <w:b/>
          <w:bCs/>
          <w:color w:val="000000" w:themeColor="text1"/>
          <w:sz w:val="28"/>
          <w:szCs w:val="28"/>
        </w:rPr>
        <w:t xml:space="preserve">              </w:t>
      </w:r>
      <w:r w:rsidR="00775879">
        <w:rPr>
          <w:rFonts w:cs="Times New Roman"/>
          <w:b/>
          <w:bCs/>
          <w:color w:val="000000" w:themeColor="text1"/>
          <w:sz w:val="28"/>
          <w:szCs w:val="28"/>
        </w:rPr>
        <w:t xml:space="preserve">                         </w:t>
      </w:r>
      <w:r w:rsidR="000E4D58">
        <w:rPr>
          <w:rFonts w:cs="Times New Roman"/>
          <w:b/>
          <w:bCs/>
          <w:color w:val="000000" w:themeColor="text1"/>
          <w:sz w:val="28"/>
          <w:szCs w:val="28"/>
        </w:rPr>
        <w:t xml:space="preserve"> </w:t>
      </w:r>
      <w:r>
        <w:rPr>
          <w:rFonts w:cs="Times New Roman"/>
          <w:b/>
          <w:bCs/>
          <w:color w:val="000000" w:themeColor="text1"/>
          <w:sz w:val="28"/>
          <w:szCs w:val="28"/>
        </w:rPr>
        <w:t xml:space="preserve">  </w:t>
      </w:r>
      <w:r w:rsidR="00780215" w:rsidRPr="00881B4F">
        <w:rPr>
          <w:rFonts w:cs="Times New Roman"/>
          <w:b/>
          <w:bCs/>
          <w:color w:val="000000" w:themeColor="text1"/>
          <w:sz w:val="28"/>
          <w:szCs w:val="28"/>
        </w:rPr>
        <w:t xml:space="preserve"> </w:t>
      </w:r>
      <w:r w:rsidR="00780215" w:rsidRPr="00775879">
        <w:rPr>
          <w:rFonts w:cs="Times New Roman"/>
          <w:b/>
          <w:bCs/>
          <w:color w:val="000000" w:themeColor="text1"/>
          <w:sz w:val="32"/>
          <w:szCs w:val="32"/>
        </w:rPr>
        <w:t>Instruction Guide</w:t>
      </w:r>
    </w:p>
    <w:p w14:paraId="640553FE" w14:textId="77777777" w:rsidR="00780215" w:rsidRPr="00C72A3B" w:rsidRDefault="00780215" w:rsidP="00780215">
      <w:pPr>
        <w:spacing w:after="0" w:line="240" w:lineRule="auto"/>
        <w:jc w:val="both"/>
        <w:rPr>
          <w:rFonts w:cs="Times New Roman"/>
          <w:b/>
          <w:bCs/>
          <w:color w:val="000000" w:themeColor="text1"/>
          <w:szCs w:val="24"/>
        </w:rPr>
      </w:pPr>
    </w:p>
    <w:p w14:paraId="3B742D36" w14:textId="77777777" w:rsidR="00780215" w:rsidRPr="00C72A3B" w:rsidRDefault="00780215" w:rsidP="00780215">
      <w:pPr>
        <w:ind w:left="720"/>
        <w:rPr>
          <w:rFonts w:cs="Times New Roman"/>
          <w:color w:val="000000" w:themeColor="text1"/>
          <w:szCs w:val="24"/>
        </w:rPr>
      </w:pPr>
      <w:r w:rsidRPr="00C72A3B">
        <w:rPr>
          <w:rFonts w:cs="Times New Roman"/>
          <w:color w:val="000000" w:themeColor="text1"/>
          <w:szCs w:val="24"/>
        </w:rPr>
        <w:t xml:space="preserve">Welcome to the </w:t>
      </w:r>
      <w:r>
        <w:rPr>
          <w:rFonts w:cs="Times New Roman"/>
          <w:color w:val="000000" w:themeColor="text1"/>
          <w:szCs w:val="24"/>
        </w:rPr>
        <w:t xml:space="preserve">first step of the </w:t>
      </w:r>
      <w:r w:rsidRPr="00C72A3B">
        <w:rPr>
          <w:rFonts w:cs="Times New Roman"/>
          <w:color w:val="000000" w:themeColor="text1"/>
          <w:szCs w:val="24"/>
        </w:rPr>
        <w:t>accreditation application process</w:t>
      </w:r>
      <w:r>
        <w:rPr>
          <w:rFonts w:cs="Times New Roman"/>
          <w:color w:val="000000" w:themeColor="text1"/>
          <w:szCs w:val="24"/>
        </w:rPr>
        <w:t xml:space="preserve">.  </w:t>
      </w:r>
      <w:r w:rsidRPr="00C72A3B">
        <w:rPr>
          <w:rFonts w:cs="Times New Roman"/>
          <w:color w:val="000000" w:themeColor="text1"/>
          <w:szCs w:val="24"/>
        </w:rPr>
        <w:t>This Instruction Guide has been developed to assist institutions in completing the first step of the accreditation process in an accurate, organized, and timely manner.</w:t>
      </w:r>
      <w:r>
        <w:rPr>
          <w:rFonts w:cs="Times New Roman"/>
          <w:color w:val="000000" w:themeColor="text1"/>
          <w:szCs w:val="24"/>
        </w:rPr>
        <w:t xml:space="preserve">  </w:t>
      </w:r>
      <w:r w:rsidRPr="00C72A3B">
        <w:rPr>
          <w:rFonts w:cs="Times New Roman"/>
          <w:color w:val="000000" w:themeColor="text1"/>
          <w:szCs w:val="24"/>
        </w:rPr>
        <w:t>The purpose of this guide is to provide clear instructions regarding the submission of the Accreditation Application Request Form and the required supporting documentation necessary for initial eligibility review.</w:t>
      </w:r>
    </w:p>
    <w:p w14:paraId="59B1DCA3" w14:textId="77777777" w:rsidR="00392784" w:rsidRPr="00392784" w:rsidRDefault="00392784" w:rsidP="00392784">
      <w:pPr>
        <w:ind w:left="720"/>
        <w:rPr>
          <w:rFonts w:cs="Times New Roman"/>
          <w:b/>
          <w:bCs/>
          <w:color w:val="000000" w:themeColor="text1"/>
          <w:szCs w:val="24"/>
        </w:rPr>
      </w:pPr>
      <w:r w:rsidRPr="00392784">
        <w:rPr>
          <w:rFonts w:cs="Times New Roman"/>
          <w:b/>
          <w:bCs/>
          <w:color w:val="000000" w:themeColor="text1"/>
          <w:szCs w:val="24"/>
        </w:rPr>
        <w:t>Documents Supplied with the Eligibility Standards Manual</w:t>
      </w:r>
    </w:p>
    <w:p w14:paraId="3BEC6434" w14:textId="77777777" w:rsidR="00392784" w:rsidRPr="00392784" w:rsidRDefault="00392784" w:rsidP="00392784">
      <w:pPr>
        <w:ind w:left="720"/>
        <w:rPr>
          <w:rFonts w:cs="Times New Roman"/>
          <w:color w:val="000000" w:themeColor="text1"/>
          <w:szCs w:val="24"/>
        </w:rPr>
      </w:pPr>
      <w:r w:rsidRPr="00392784">
        <w:rPr>
          <w:rFonts w:cs="Times New Roman"/>
          <w:color w:val="000000" w:themeColor="text1"/>
          <w:szCs w:val="24"/>
        </w:rPr>
        <w:t>Institutions are required to carefully review, complete, and submit the following documents included with this manual:</w:t>
      </w:r>
    </w:p>
    <w:p w14:paraId="76CCE1E0" w14:textId="77777777" w:rsidR="00392784" w:rsidRPr="00392784" w:rsidRDefault="00392784" w:rsidP="00392784">
      <w:pPr>
        <w:numPr>
          <w:ilvl w:val="0"/>
          <w:numId w:val="43"/>
        </w:numPr>
        <w:rPr>
          <w:rFonts w:cs="Times New Roman"/>
          <w:color w:val="000000" w:themeColor="text1"/>
          <w:szCs w:val="24"/>
        </w:rPr>
      </w:pPr>
      <w:r w:rsidRPr="00392784">
        <w:rPr>
          <w:rFonts w:cs="Times New Roman"/>
          <w:color w:val="000000" w:themeColor="text1"/>
          <w:szCs w:val="24"/>
        </w:rPr>
        <w:t xml:space="preserve">Educational Integrity Policy Acknowledgment Form — </w:t>
      </w:r>
      <w:r w:rsidRPr="00392784">
        <w:rPr>
          <w:rFonts w:cs="Times New Roman"/>
          <w:b/>
          <w:bCs/>
          <w:color w:val="000000" w:themeColor="text1"/>
          <w:szCs w:val="24"/>
        </w:rPr>
        <w:t>Appendix A</w:t>
      </w:r>
      <w:r w:rsidRPr="00392784">
        <w:rPr>
          <w:rFonts w:cs="Times New Roman"/>
          <w:color w:val="000000" w:themeColor="text1"/>
          <w:szCs w:val="24"/>
        </w:rPr>
        <w:t xml:space="preserve"> </w:t>
      </w:r>
    </w:p>
    <w:p w14:paraId="2D02370D" w14:textId="77777777" w:rsidR="00392784" w:rsidRPr="00392784" w:rsidRDefault="00392784" w:rsidP="00392784">
      <w:pPr>
        <w:numPr>
          <w:ilvl w:val="0"/>
          <w:numId w:val="43"/>
        </w:numPr>
        <w:rPr>
          <w:rFonts w:cs="Times New Roman"/>
          <w:color w:val="000000" w:themeColor="text1"/>
          <w:szCs w:val="24"/>
        </w:rPr>
      </w:pPr>
      <w:r w:rsidRPr="00392784">
        <w:rPr>
          <w:rFonts w:cs="Times New Roman"/>
          <w:color w:val="000000" w:themeColor="text1"/>
          <w:szCs w:val="24"/>
        </w:rPr>
        <w:t xml:space="preserve">Statement of Faith Acknowledgment Form — </w:t>
      </w:r>
      <w:r w:rsidRPr="00392784">
        <w:rPr>
          <w:rFonts w:cs="Times New Roman"/>
          <w:b/>
          <w:bCs/>
          <w:color w:val="000000" w:themeColor="text1"/>
          <w:szCs w:val="24"/>
        </w:rPr>
        <w:t>Appendix B</w:t>
      </w:r>
      <w:r w:rsidRPr="00392784">
        <w:rPr>
          <w:rFonts w:cs="Times New Roman"/>
          <w:color w:val="000000" w:themeColor="text1"/>
          <w:szCs w:val="24"/>
        </w:rPr>
        <w:t xml:space="preserve"> </w:t>
      </w:r>
    </w:p>
    <w:p w14:paraId="4906BE1F" w14:textId="77777777" w:rsidR="00392784" w:rsidRPr="00392784" w:rsidRDefault="00392784" w:rsidP="00392784">
      <w:pPr>
        <w:numPr>
          <w:ilvl w:val="0"/>
          <w:numId w:val="43"/>
        </w:numPr>
        <w:rPr>
          <w:rFonts w:cs="Times New Roman"/>
          <w:color w:val="000000" w:themeColor="text1"/>
          <w:szCs w:val="24"/>
        </w:rPr>
      </w:pPr>
      <w:r w:rsidRPr="00392784">
        <w:rPr>
          <w:rFonts w:cs="Times New Roman"/>
          <w:color w:val="000000" w:themeColor="text1"/>
          <w:szCs w:val="24"/>
        </w:rPr>
        <w:t xml:space="preserve">Doctrinal Standards Acknowledgment Form — </w:t>
      </w:r>
      <w:r w:rsidRPr="00392784">
        <w:rPr>
          <w:rFonts w:cs="Times New Roman"/>
          <w:b/>
          <w:bCs/>
          <w:color w:val="000000" w:themeColor="text1"/>
          <w:szCs w:val="24"/>
        </w:rPr>
        <w:t>Appendix C</w:t>
      </w:r>
      <w:r w:rsidRPr="00392784">
        <w:rPr>
          <w:rFonts w:cs="Times New Roman"/>
          <w:color w:val="000000" w:themeColor="text1"/>
          <w:szCs w:val="24"/>
        </w:rPr>
        <w:t xml:space="preserve"> </w:t>
      </w:r>
    </w:p>
    <w:p w14:paraId="5B82A825" w14:textId="77777777" w:rsidR="00780215" w:rsidRPr="00C72A3B" w:rsidRDefault="00780215" w:rsidP="00780215">
      <w:pPr>
        <w:ind w:left="720"/>
        <w:rPr>
          <w:rFonts w:cs="Times New Roman"/>
          <w:b/>
          <w:bCs/>
          <w:color w:val="000000" w:themeColor="text1"/>
          <w:szCs w:val="24"/>
        </w:rPr>
      </w:pPr>
      <w:r w:rsidRPr="00C72A3B">
        <w:rPr>
          <w:rFonts w:cs="Times New Roman"/>
          <w:b/>
          <w:bCs/>
          <w:color w:val="000000" w:themeColor="text1"/>
          <w:szCs w:val="24"/>
        </w:rPr>
        <w:t>Step 1: Review the Eligibility Standards Manual</w:t>
      </w:r>
    </w:p>
    <w:p w14:paraId="3E796D0E" w14:textId="77777777" w:rsidR="00780215" w:rsidRPr="00C72A3B" w:rsidRDefault="00780215" w:rsidP="00780215">
      <w:pPr>
        <w:ind w:left="360"/>
        <w:rPr>
          <w:rFonts w:cs="Times New Roman"/>
          <w:color w:val="000000" w:themeColor="text1"/>
          <w:szCs w:val="24"/>
        </w:rPr>
      </w:pPr>
      <w:r w:rsidRPr="00C72A3B">
        <w:rPr>
          <w:rFonts w:cs="Times New Roman"/>
          <w:color w:val="000000" w:themeColor="text1"/>
          <w:szCs w:val="24"/>
        </w:rPr>
        <w:t>Before completing any forms, institutional leadership should thoroughly review the Eligibility Standards Manual in its entirety. This review should include:</w:t>
      </w:r>
    </w:p>
    <w:p w14:paraId="53599537" w14:textId="77777777" w:rsidR="00780215" w:rsidRPr="00C72A3B" w:rsidRDefault="00780215" w:rsidP="00A928F6">
      <w:pPr>
        <w:spacing w:after="0"/>
        <w:ind w:left="720"/>
        <w:rPr>
          <w:rFonts w:cs="Times New Roman"/>
          <w:color w:val="000000" w:themeColor="text1"/>
          <w:szCs w:val="24"/>
        </w:rPr>
      </w:pPr>
      <w:r w:rsidRPr="00C72A3B">
        <w:rPr>
          <w:rFonts w:cs="Times New Roman"/>
          <w:color w:val="000000" w:themeColor="text1"/>
          <w:szCs w:val="24"/>
        </w:rPr>
        <w:t xml:space="preserve">Accreditation eligibility requirements </w:t>
      </w:r>
    </w:p>
    <w:p w14:paraId="2EBE44BC" w14:textId="77777777" w:rsidR="00780215" w:rsidRPr="00C72A3B" w:rsidRDefault="00780215" w:rsidP="00A928F6">
      <w:pPr>
        <w:spacing w:after="0"/>
        <w:ind w:left="720"/>
        <w:rPr>
          <w:rFonts w:cs="Times New Roman"/>
          <w:color w:val="000000" w:themeColor="text1"/>
          <w:szCs w:val="24"/>
        </w:rPr>
      </w:pPr>
      <w:r w:rsidRPr="00C72A3B">
        <w:rPr>
          <w:rFonts w:cs="Times New Roman"/>
          <w:color w:val="000000" w:themeColor="text1"/>
          <w:szCs w:val="24"/>
        </w:rPr>
        <w:t xml:space="preserve">Governance and administrative expectations </w:t>
      </w:r>
    </w:p>
    <w:p w14:paraId="545FAD66" w14:textId="77777777" w:rsidR="00780215" w:rsidRPr="00C72A3B" w:rsidRDefault="00780215" w:rsidP="00A928F6">
      <w:pPr>
        <w:spacing w:after="0"/>
        <w:ind w:left="720"/>
        <w:rPr>
          <w:rFonts w:cs="Times New Roman"/>
          <w:color w:val="000000" w:themeColor="text1"/>
          <w:szCs w:val="24"/>
        </w:rPr>
      </w:pPr>
      <w:r w:rsidRPr="00C72A3B">
        <w:rPr>
          <w:rFonts w:cs="Times New Roman"/>
          <w:color w:val="000000" w:themeColor="text1"/>
          <w:szCs w:val="24"/>
        </w:rPr>
        <w:t xml:space="preserve">Academic standards </w:t>
      </w:r>
    </w:p>
    <w:p w14:paraId="758BF85E" w14:textId="77777777" w:rsidR="00780215" w:rsidRPr="00C72A3B" w:rsidRDefault="00780215" w:rsidP="00A928F6">
      <w:pPr>
        <w:spacing w:after="0"/>
        <w:ind w:left="360" w:firstLine="360"/>
        <w:rPr>
          <w:rFonts w:cs="Times New Roman"/>
          <w:color w:val="000000" w:themeColor="text1"/>
          <w:szCs w:val="24"/>
        </w:rPr>
      </w:pPr>
      <w:r w:rsidRPr="00C72A3B">
        <w:rPr>
          <w:rFonts w:cs="Times New Roman"/>
          <w:color w:val="000000" w:themeColor="text1"/>
          <w:szCs w:val="24"/>
        </w:rPr>
        <w:t xml:space="preserve">Faculty qualification requirements </w:t>
      </w:r>
    </w:p>
    <w:p w14:paraId="15C437F2" w14:textId="77777777" w:rsidR="00780215" w:rsidRPr="00C72A3B" w:rsidRDefault="00780215" w:rsidP="00A928F6">
      <w:pPr>
        <w:spacing w:after="0"/>
        <w:ind w:left="720"/>
        <w:rPr>
          <w:rFonts w:cs="Times New Roman"/>
          <w:color w:val="000000" w:themeColor="text1"/>
          <w:szCs w:val="24"/>
        </w:rPr>
      </w:pPr>
      <w:r w:rsidRPr="00C72A3B">
        <w:rPr>
          <w:rFonts w:cs="Times New Roman"/>
          <w:color w:val="000000" w:themeColor="text1"/>
          <w:szCs w:val="24"/>
        </w:rPr>
        <w:t xml:space="preserve">Institutional integrity policies </w:t>
      </w:r>
    </w:p>
    <w:p w14:paraId="23A2F3E4" w14:textId="77777777" w:rsidR="00780215" w:rsidRPr="00C72A3B" w:rsidRDefault="00780215" w:rsidP="00780215">
      <w:pPr>
        <w:ind w:left="360" w:firstLine="360"/>
        <w:rPr>
          <w:rFonts w:cs="Times New Roman"/>
          <w:color w:val="000000" w:themeColor="text1"/>
          <w:szCs w:val="24"/>
        </w:rPr>
      </w:pPr>
      <w:r w:rsidRPr="00C72A3B">
        <w:rPr>
          <w:rFonts w:cs="Times New Roman"/>
          <w:color w:val="000000" w:themeColor="text1"/>
          <w:szCs w:val="24"/>
        </w:rPr>
        <w:t xml:space="preserve">Biblical and doctrinal expectations </w:t>
      </w:r>
    </w:p>
    <w:p w14:paraId="3F04014B" w14:textId="3B71BFE7" w:rsidR="008A66F7" w:rsidRPr="008A66F7" w:rsidRDefault="008A66F7" w:rsidP="008A66F7">
      <w:pPr>
        <w:rPr>
          <w:rFonts w:cs="Times New Roman"/>
          <w:color w:val="000000" w:themeColor="text1"/>
          <w:szCs w:val="24"/>
        </w:rPr>
      </w:pPr>
      <w:r>
        <w:rPr>
          <w:rFonts w:cs="Times New Roman"/>
          <w:color w:val="000000" w:themeColor="text1"/>
          <w:szCs w:val="24"/>
        </w:rPr>
        <w:t>I</w:t>
      </w:r>
      <w:r w:rsidRPr="008A66F7">
        <w:rPr>
          <w:rFonts w:cs="Times New Roman"/>
          <w:color w:val="000000" w:themeColor="text1"/>
          <w:szCs w:val="24"/>
        </w:rPr>
        <w:t>nstitutions should ensure that they fully understand all eligibility requirements, documentation expectations, and accreditation standards outlined within this manual prior to submitting an Accreditation Application Request. Careful review of all materials will help ensure a complete and accurate submission and may reduce delays during the eligibility review process.</w:t>
      </w:r>
    </w:p>
    <w:p w14:paraId="101C5B9D" w14:textId="1CB9E377" w:rsidR="00780215" w:rsidRDefault="00780215" w:rsidP="00C14014">
      <w:pPr>
        <w:ind w:firstLine="360"/>
        <w:rPr>
          <w:rFonts w:cs="Times New Roman"/>
          <w:b/>
          <w:bCs/>
          <w:color w:val="000000" w:themeColor="text1"/>
          <w:szCs w:val="24"/>
        </w:rPr>
      </w:pPr>
      <w:r w:rsidRPr="00C72A3B">
        <w:rPr>
          <w:rFonts w:cs="Times New Roman"/>
          <w:b/>
          <w:bCs/>
          <w:color w:val="000000" w:themeColor="text1"/>
          <w:szCs w:val="24"/>
        </w:rPr>
        <w:t>Step 2: Complete the Required Documents</w:t>
      </w:r>
    </w:p>
    <w:p w14:paraId="0CDD15D6" w14:textId="75DF1003" w:rsidR="008A66F7" w:rsidRPr="008A66F7" w:rsidRDefault="008A66F7" w:rsidP="008A66F7">
      <w:pPr>
        <w:jc w:val="both"/>
        <w:rPr>
          <w:rFonts w:cs="Times New Roman"/>
          <w:color w:val="000000" w:themeColor="text1"/>
          <w:szCs w:val="24"/>
        </w:rPr>
      </w:pPr>
      <w:r w:rsidRPr="008A66F7">
        <w:rPr>
          <w:rFonts w:cs="Times New Roman"/>
          <w:color w:val="000000" w:themeColor="text1"/>
          <w:szCs w:val="24"/>
        </w:rPr>
        <w:t xml:space="preserve">The following documents are available through the Documents </w:t>
      </w:r>
      <w:r w:rsidR="000E4D58">
        <w:rPr>
          <w:rFonts w:cs="Times New Roman"/>
          <w:color w:val="000000" w:themeColor="text1"/>
          <w:szCs w:val="24"/>
        </w:rPr>
        <w:t>T</w:t>
      </w:r>
      <w:r w:rsidRPr="008A66F7">
        <w:rPr>
          <w:rFonts w:cs="Times New Roman"/>
          <w:color w:val="000000" w:themeColor="text1"/>
          <w:szCs w:val="24"/>
        </w:rPr>
        <w:t xml:space="preserve">ab on the website. Institutions are encouraged to access, review, and complete all required forms prior to submitting an </w:t>
      </w:r>
      <w:r w:rsidRPr="008A66F7">
        <w:rPr>
          <w:rFonts w:cs="Times New Roman"/>
          <w:color w:val="000000" w:themeColor="text1"/>
          <w:szCs w:val="24"/>
        </w:rPr>
        <w:lastRenderedPageBreak/>
        <w:t>Accreditation Application Request to ensure compliance with all eligibility and submission requirements.</w:t>
      </w:r>
    </w:p>
    <w:p w14:paraId="2AF341B8" w14:textId="17200AC5" w:rsidR="00780215" w:rsidRPr="00C72A3B" w:rsidRDefault="00780215" w:rsidP="00C14014">
      <w:pPr>
        <w:ind w:left="360"/>
        <w:rPr>
          <w:rFonts w:cs="Times New Roman"/>
          <w:color w:val="000000" w:themeColor="text1"/>
          <w:szCs w:val="24"/>
        </w:rPr>
      </w:pPr>
      <w:r w:rsidRPr="00C72A3B">
        <w:rPr>
          <w:rFonts w:cs="Times New Roman"/>
          <w:color w:val="000000" w:themeColor="text1"/>
          <w:szCs w:val="24"/>
        </w:rPr>
        <w:t>The</w:t>
      </w:r>
      <w:r w:rsidR="008A66F7">
        <w:rPr>
          <w:rFonts w:cs="Times New Roman"/>
          <w:color w:val="000000" w:themeColor="text1"/>
          <w:szCs w:val="24"/>
        </w:rPr>
        <w:t xml:space="preserve">se documents </w:t>
      </w:r>
      <w:r w:rsidRPr="00C72A3B">
        <w:rPr>
          <w:rFonts w:cs="Times New Roman"/>
          <w:color w:val="000000" w:themeColor="text1"/>
          <w:szCs w:val="24"/>
        </w:rPr>
        <w:t>must be completed and signed by an authorized institutional representative:</w:t>
      </w:r>
    </w:p>
    <w:p w14:paraId="24FDEB4B" w14:textId="5AD54C68" w:rsidR="00684D75" w:rsidRPr="00392784" w:rsidRDefault="005F572B" w:rsidP="005F572B">
      <w:pPr>
        <w:spacing w:after="0" w:line="240" w:lineRule="auto"/>
        <w:ind w:firstLine="360"/>
        <w:rPr>
          <w:rFonts w:cs="Times New Roman"/>
          <w:color w:val="000000" w:themeColor="text1"/>
          <w:szCs w:val="24"/>
        </w:rPr>
      </w:pPr>
      <w:r>
        <w:rPr>
          <w:rFonts w:cs="Times New Roman"/>
          <w:color w:val="000000" w:themeColor="text1"/>
          <w:szCs w:val="24"/>
        </w:rPr>
        <w:t xml:space="preserve">      </w:t>
      </w:r>
      <w:r w:rsidR="00684D75" w:rsidRPr="00392784">
        <w:rPr>
          <w:rFonts w:cs="Times New Roman"/>
          <w:color w:val="000000" w:themeColor="text1"/>
          <w:szCs w:val="24"/>
        </w:rPr>
        <w:t xml:space="preserve">Educational Integrity Policy Acknowledgment Form — </w:t>
      </w:r>
      <w:r w:rsidR="00684D75" w:rsidRPr="00392784">
        <w:rPr>
          <w:rFonts w:cs="Times New Roman"/>
          <w:b/>
          <w:bCs/>
          <w:color w:val="000000" w:themeColor="text1"/>
          <w:szCs w:val="24"/>
        </w:rPr>
        <w:t>Appendix A</w:t>
      </w:r>
      <w:r w:rsidR="00684D75" w:rsidRPr="00392784">
        <w:rPr>
          <w:rFonts w:cs="Times New Roman"/>
          <w:color w:val="000000" w:themeColor="text1"/>
          <w:szCs w:val="24"/>
        </w:rPr>
        <w:t xml:space="preserve"> </w:t>
      </w:r>
    </w:p>
    <w:p w14:paraId="3C3874BD" w14:textId="533629A8" w:rsidR="00684D75" w:rsidRPr="00392784" w:rsidRDefault="00684D75" w:rsidP="00684D75">
      <w:pPr>
        <w:spacing w:after="0"/>
        <w:ind w:left="720"/>
        <w:rPr>
          <w:rFonts w:cs="Times New Roman"/>
          <w:color w:val="000000" w:themeColor="text1"/>
          <w:szCs w:val="24"/>
        </w:rPr>
      </w:pPr>
      <w:r>
        <w:rPr>
          <w:rFonts w:cs="Times New Roman"/>
          <w:color w:val="000000" w:themeColor="text1"/>
          <w:szCs w:val="24"/>
        </w:rPr>
        <w:t>S</w:t>
      </w:r>
      <w:r w:rsidRPr="00392784">
        <w:rPr>
          <w:rFonts w:cs="Times New Roman"/>
          <w:color w:val="000000" w:themeColor="text1"/>
          <w:szCs w:val="24"/>
        </w:rPr>
        <w:t xml:space="preserve">tatement of Faith Acknowledgment Form — </w:t>
      </w:r>
      <w:r w:rsidRPr="00392784">
        <w:rPr>
          <w:rFonts w:cs="Times New Roman"/>
          <w:b/>
          <w:bCs/>
          <w:color w:val="000000" w:themeColor="text1"/>
          <w:szCs w:val="24"/>
        </w:rPr>
        <w:t>Appendix B</w:t>
      </w:r>
      <w:r w:rsidRPr="00392784">
        <w:rPr>
          <w:rFonts w:cs="Times New Roman"/>
          <w:color w:val="000000" w:themeColor="text1"/>
          <w:szCs w:val="24"/>
        </w:rPr>
        <w:t xml:space="preserve"> </w:t>
      </w:r>
    </w:p>
    <w:p w14:paraId="5CE33DFE" w14:textId="77777777" w:rsidR="00684D75" w:rsidRPr="00392784" w:rsidRDefault="00684D75" w:rsidP="00684D75">
      <w:pPr>
        <w:ind w:left="720"/>
        <w:rPr>
          <w:rFonts w:cs="Times New Roman"/>
          <w:color w:val="000000" w:themeColor="text1"/>
          <w:szCs w:val="24"/>
        </w:rPr>
      </w:pPr>
      <w:r w:rsidRPr="00392784">
        <w:rPr>
          <w:rFonts w:cs="Times New Roman"/>
          <w:color w:val="000000" w:themeColor="text1"/>
          <w:szCs w:val="24"/>
        </w:rPr>
        <w:t xml:space="preserve">Doctrinal Standards Acknowledgment Form — </w:t>
      </w:r>
      <w:r w:rsidRPr="00392784">
        <w:rPr>
          <w:rFonts w:cs="Times New Roman"/>
          <w:b/>
          <w:bCs/>
          <w:color w:val="000000" w:themeColor="text1"/>
          <w:szCs w:val="24"/>
        </w:rPr>
        <w:t>Appendix C</w:t>
      </w:r>
      <w:r w:rsidRPr="00392784">
        <w:rPr>
          <w:rFonts w:cs="Times New Roman"/>
          <w:color w:val="000000" w:themeColor="text1"/>
          <w:szCs w:val="24"/>
        </w:rPr>
        <w:t xml:space="preserve"> </w:t>
      </w:r>
    </w:p>
    <w:p w14:paraId="1DF095FA" w14:textId="4DEEF952" w:rsidR="00780215" w:rsidRDefault="00780215" w:rsidP="00684D75">
      <w:pPr>
        <w:rPr>
          <w:rFonts w:cs="Times New Roman"/>
          <w:b/>
          <w:bCs/>
          <w:color w:val="000000" w:themeColor="text1"/>
          <w:szCs w:val="24"/>
        </w:rPr>
      </w:pPr>
      <w:r w:rsidRPr="00C72A3B">
        <w:rPr>
          <w:rFonts w:cs="Times New Roman"/>
          <w:b/>
          <w:bCs/>
          <w:color w:val="000000" w:themeColor="text1"/>
          <w:szCs w:val="24"/>
        </w:rPr>
        <w:t>Step 3:</w:t>
      </w:r>
      <w:r>
        <w:rPr>
          <w:rFonts w:cs="Times New Roman"/>
          <w:b/>
          <w:bCs/>
          <w:color w:val="000000" w:themeColor="text1"/>
          <w:szCs w:val="24"/>
        </w:rPr>
        <w:t xml:space="preserve"> The </w:t>
      </w:r>
      <w:r w:rsidR="00684D75">
        <w:rPr>
          <w:rFonts w:cs="Times New Roman"/>
          <w:b/>
          <w:bCs/>
          <w:color w:val="000000" w:themeColor="text1"/>
          <w:szCs w:val="24"/>
        </w:rPr>
        <w:t>A</w:t>
      </w:r>
      <w:r>
        <w:rPr>
          <w:rFonts w:cs="Times New Roman"/>
          <w:b/>
          <w:bCs/>
          <w:color w:val="000000" w:themeColor="text1"/>
          <w:szCs w:val="24"/>
        </w:rPr>
        <w:t xml:space="preserve">pplication </w:t>
      </w:r>
      <w:r w:rsidR="00684D75">
        <w:rPr>
          <w:rFonts w:cs="Times New Roman"/>
          <w:b/>
          <w:bCs/>
          <w:color w:val="000000" w:themeColor="text1"/>
          <w:szCs w:val="24"/>
        </w:rPr>
        <w:t>R</w:t>
      </w:r>
      <w:r>
        <w:rPr>
          <w:rFonts w:cs="Times New Roman"/>
          <w:b/>
          <w:bCs/>
          <w:color w:val="000000" w:themeColor="text1"/>
          <w:szCs w:val="24"/>
        </w:rPr>
        <w:t xml:space="preserve">equest </w:t>
      </w:r>
      <w:r w:rsidR="00684D75">
        <w:rPr>
          <w:rFonts w:cs="Times New Roman"/>
          <w:b/>
          <w:bCs/>
          <w:color w:val="000000" w:themeColor="text1"/>
          <w:szCs w:val="24"/>
        </w:rPr>
        <w:t>F</w:t>
      </w:r>
      <w:r>
        <w:rPr>
          <w:rFonts w:cs="Times New Roman"/>
          <w:b/>
          <w:bCs/>
          <w:color w:val="000000" w:themeColor="text1"/>
          <w:szCs w:val="24"/>
        </w:rPr>
        <w:t>orm</w:t>
      </w:r>
    </w:p>
    <w:p w14:paraId="31B66226" w14:textId="77777777" w:rsidR="00780215" w:rsidRPr="00582E77" w:rsidRDefault="00780215" w:rsidP="00684D75">
      <w:pPr>
        <w:rPr>
          <w:rFonts w:cs="Times New Roman"/>
          <w:color w:val="000000" w:themeColor="text1"/>
          <w:szCs w:val="24"/>
        </w:rPr>
      </w:pPr>
      <w:r w:rsidRPr="00582E77">
        <w:rPr>
          <w:rFonts w:cs="Times New Roman"/>
          <w:color w:val="000000" w:themeColor="text1"/>
          <w:szCs w:val="24"/>
        </w:rPr>
        <w:t>Included in this manual is the Accreditation Application Packet Request Form. This form must be completed on the institution’s official letterhead and submitted along with the $75.00 application fee and signed copies of Appendices A, B, and C.</w:t>
      </w:r>
    </w:p>
    <w:p w14:paraId="3CE02CD6" w14:textId="5CAE5474" w:rsidR="00780215" w:rsidRPr="00582E77" w:rsidRDefault="00780215" w:rsidP="00684D75">
      <w:pPr>
        <w:rPr>
          <w:rFonts w:cs="Times New Roman"/>
          <w:color w:val="000000" w:themeColor="text1"/>
          <w:szCs w:val="24"/>
        </w:rPr>
      </w:pPr>
      <w:r w:rsidRPr="00582E77">
        <w:rPr>
          <w:rFonts w:cs="Times New Roman"/>
          <w:color w:val="000000" w:themeColor="text1"/>
          <w:szCs w:val="24"/>
        </w:rPr>
        <w:t>Upon receipt of the completed Application Packet Request, the ABBCU Review Team will contact the institution via email to confirm receipt and issue a unique institutional code. Please ensure that an accurate and active email address is provided with your submission. Th</w:t>
      </w:r>
      <w:r w:rsidR="00684D75" w:rsidRPr="00582E77">
        <w:rPr>
          <w:rFonts w:cs="Times New Roman"/>
          <w:color w:val="000000" w:themeColor="text1"/>
          <w:szCs w:val="24"/>
        </w:rPr>
        <w:t>e</w:t>
      </w:r>
      <w:r w:rsidRPr="00582E77">
        <w:rPr>
          <w:rFonts w:cs="Times New Roman"/>
          <w:color w:val="000000" w:themeColor="text1"/>
          <w:szCs w:val="24"/>
        </w:rPr>
        <w:t xml:space="preserve"> institutional code must be </w:t>
      </w:r>
      <w:r w:rsidR="000E4A57" w:rsidRPr="00582E77">
        <w:rPr>
          <w:rFonts w:cs="Times New Roman"/>
          <w:color w:val="000000" w:themeColor="text1"/>
          <w:szCs w:val="24"/>
        </w:rPr>
        <w:t>referred to</w:t>
      </w:r>
      <w:r w:rsidRPr="00582E77">
        <w:rPr>
          <w:rFonts w:cs="Times New Roman"/>
          <w:color w:val="000000" w:themeColor="text1"/>
          <w:szCs w:val="24"/>
        </w:rPr>
        <w:t xml:space="preserve"> in all future correspondence</w:t>
      </w:r>
      <w:r w:rsidR="000E4A57" w:rsidRPr="00582E77">
        <w:rPr>
          <w:rFonts w:cs="Times New Roman"/>
          <w:color w:val="000000" w:themeColor="text1"/>
          <w:szCs w:val="24"/>
        </w:rPr>
        <w:t>.</w:t>
      </w:r>
    </w:p>
    <w:p w14:paraId="7F24F032" w14:textId="66D8675D" w:rsidR="00780215" w:rsidRPr="00582E77" w:rsidRDefault="00780215" w:rsidP="00684D75">
      <w:pPr>
        <w:rPr>
          <w:rFonts w:cs="Times New Roman"/>
          <w:color w:val="000000" w:themeColor="text1"/>
          <w:szCs w:val="24"/>
        </w:rPr>
      </w:pPr>
      <w:r w:rsidRPr="00582E77">
        <w:rPr>
          <w:rFonts w:cs="Times New Roman"/>
          <w:color w:val="000000" w:themeColor="text1"/>
          <w:szCs w:val="24"/>
        </w:rPr>
        <w:t>The Accreditation Application Packet is designed to guide institutions through Step 2 of the accreditation process. If you have any questions or require assistance, you may contact the Intake Department at (225) 350-4025 or email info@abbcu.</w:t>
      </w:r>
      <w:r w:rsidR="00EA3271">
        <w:rPr>
          <w:rFonts w:cs="Times New Roman"/>
          <w:color w:val="000000" w:themeColor="text1"/>
          <w:szCs w:val="24"/>
        </w:rPr>
        <w:t>institute</w:t>
      </w:r>
      <w:r w:rsidRPr="00582E77">
        <w:rPr>
          <w:rFonts w:cs="Times New Roman"/>
          <w:color w:val="000000" w:themeColor="text1"/>
          <w:szCs w:val="24"/>
        </w:rPr>
        <w:t xml:space="preserve">. Due to </w:t>
      </w:r>
      <w:r w:rsidR="000E4A57" w:rsidRPr="00582E77">
        <w:rPr>
          <w:rFonts w:cs="Times New Roman"/>
          <w:color w:val="000000" w:themeColor="text1"/>
          <w:szCs w:val="24"/>
        </w:rPr>
        <w:t>the high</w:t>
      </w:r>
      <w:r w:rsidRPr="00582E77">
        <w:rPr>
          <w:rFonts w:cs="Times New Roman"/>
          <w:color w:val="000000" w:themeColor="text1"/>
          <w:szCs w:val="24"/>
        </w:rPr>
        <w:t xml:space="preserve"> volume of telephone inquiries, email communication is recommended for faster response and processing times.</w:t>
      </w:r>
    </w:p>
    <w:p w14:paraId="471FA1EE" w14:textId="77777777" w:rsidR="00780215" w:rsidRPr="00582E77" w:rsidRDefault="00780215" w:rsidP="00684D75">
      <w:pPr>
        <w:rPr>
          <w:rFonts w:cs="Times New Roman"/>
          <w:b/>
          <w:bCs/>
          <w:color w:val="000000" w:themeColor="text1"/>
          <w:szCs w:val="24"/>
        </w:rPr>
      </w:pPr>
      <w:r w:rsidRPr="00582E77">
        <w:rPr>
          <w:rFonts w:cs="Times New Roman"/>
          <w:b/>
          <w:bCs/>
          <w:color w:val="000000" w:themeColor="text1"/>
          <w:szCs w:val="24"/>
        </w:rPr>
        <w:t>Step 4: Prepare Supporting Documentation</w:t>
      </w:r>
    </w:p>
    <w:p w14:paraId="2393F35E" w14:textId="77777777" w:rsidR="00780215" w:rsidRPr="00582E77" w:rsidRDefault="00780215" w:rsidP="00684D75">
      <w:pPr>
        <w:rPr>
          <w:color w:val="000000" w:themeColor="text1"/>
          <w:szCs w:val="24"/>
        </w:rPr>
      </w:pPr>
      <w:r w:rsidRPr="00582E77">
        <w:rPr>
          <w:rFonts w:cs="Times New Roman"/>
          <w:color w:val="000000" w:themeColor="text1"/>
          <w:szCs w:val="24"/>
        </w:rPr>
        <w:t>Once the Application Request Form has been submitted, institutions should begin preparing all supporting documentation requested within this manual and the Accreditation Application Packet.</w:t>
      </w:r>
      <w:r w:rsidRPr="00582E77">
        <w:rPr>
          <w:color w:val="000000" w:themeColor="text1"/>
          <w:szCs w:val="24"/>
        </w:rPr>
        <w:t xml:space="preserve"> Preparing these materials in advance will help save time when completing the institution’s Accreditation Application and the Self-Evaluation materials required for submission with the Application Packet.</w:t>
      </w:r>
    </w:p>
    <w:p w14:paraId="7DEC10B2" w14:textId="77777777" w:rsidR="00780215" w:rsidRPr="003B770E" w:rsidRDefault="00780215" w:rsidP="00684D75">
      <w:pPr>
        <w:rPr>
          <w:rFonts w:cs="Times New Roman"/>
          <w:color w:val="000000" w:themeColor="text1"/>
          <w:szCs w:val="24"/>
        </w:rPr>
      </w:pPr>
      <w:r w:rsidRPr="003B770E">
        <w:rPr>
          <w:rFonts w:cs="Times New Roman"/>
          <w:color w:val="000000" w:themeColor="text1"/>
          <w:szCs w:val="24"/>
        </w:rPr>
        <w:t>Supporting documentation may include, but is not limited to:</w:t>
      </w:r>
    </w:p>
    <w:p w14:paraId="028156A6" w14:textId="77777777" w:rsidR="000E4A57" w:rsidRDefault="00780215" w:rsidP="000E4A57">
      <w:pPr>
        <w:spacing w:after="0" w:line="240" w:lineRule="auto"/>
        <w:ind w:left="720"/>
        <w:rPr>
          <w:rFonts w:cs="Times New Roman"/>
          <w:color w:val="000000" w:themeColor="text1"/>
          <w:szCs w:val="24"/>
        </w:rPr>
      </w:pPr>
      <w:r w:rsidRPr="00C72A3B">
        <w:rPr>
          <w:rFonts w:cs="Times New Roman"/>
          <w:color w:val="000000" w:themeColor="text1"/>
          <w:szCs w:val="24"/>
        </w:rPr>
        <w:t>Articles of Incorporation</w:t>
      </w:r>
    </w:p>
    <w:p w14:paraId="721A2476" w14:textId="296428E3" w:rsidR="00780215" w:rsidRPr="00C72A3B" w:rsidRDefault="00780215" w:rsidP="000E4A57">
      <w:pPr>
        <w:spacing w:after="0"/>
        <w:ind w:left="720"/>
        <w:rPr>
          <w:rFonts w:cs="Times New Roman"/>
          <w:color w:val="000000" w:themeColor="text1"/>
          <w:szCs w:val="24"/>
        </w:rPr>
      </w:pPr>
      <w:r w:rsidRPr="00C72A3B">
        <w:rPr>
          <w:rFonts w:cs="Times New Roman"/>
          <w:color w:val="000000" w:themeColor="text1"/>
          <w:szCs w:val="24"/>
        </w:rPr>
        <w:t xml:space="preserve">Organizational Bylaws </w:t>
      </w:r>
    </w:p>
    <w:p w14:paraId="6FF5BECC" w14:textId="2D98CFA7" w:rsidR="00780215" w:rsidRPr="00C72A3B" w:rsidRDefault="00780215" w:rsidP="00684D75">
      <w:pPr>
        <w:spacing w:after="0"/>
        <w:ind w:left="360" w:firstLine="360"/>
        <w:rPr>
          <w:rFonts w:cs="Times New Roman"/>
          <w:color w:val="000000" w:themeColor="text1"/>
          <w:szCs w:val="24"/>
        </w:rPr>
      </w:pPr>
      <w:r w:rsidRPr="00C72A3B">
        <w:rPr>
          <w:rFonts w:cs="Times New Roman"/>
          <w:color w:val="000000" w:themeColor="text1"/>
          <w:szCs w:val="24"/>
        </w:rPr>
        <w:t xml:space="preserve">Institutional Mission Statement </w:t>
      </w:r>
    </w:p>
    <w:p w14:paraId="41A582BC" w14:textId="77777777" w:rsidR="00780215" w:rsidRPr="00C72A3B" w:rsidRDefault="00780215" w:rsidP="00684D75">
      <w:pPr>
        <w:spacing w:after="0"/>
        <w:ind w:left="720"/>
        <w:rPr>
          <w:rFonts w:cs="Times New Roman"/>
          <w:color w:val="000000" w:themeColor="text1"/>
          <w:szCs w:val="24"/>
        </w:rPr>
      </w:pPr>
      <w:r w:rsidRPr="00C72A3B">
        <w:rPr>
          <w:rFonts w:cs="Times New Roman"/>
          <w:color w:val="000000" w:themeColor="text1"/>
          <w:szCs w:val="24"/>
        </w:rPr>
        <w:t xml:space="preserve">Organizational Chart </w:t>
      </w:r>
    </w:p>
    <w:p w14:paraId="05952C0F" w14:textId="77777777" w:rsidR="00780215" w:rsidRPr="00C72A3B" w:rsidRDefault="00780215" w:rsidP="00780215">
      <w:pPr>
        <w:ind w:left="720"/>
        <w:rPr>
          <w:rFonts w:cs="Times New Roman"/>
          <w:color w:val="000000" w:themeColor="text1"/>
          <w:szCs w:val="24"/>
        </w:rPr>
      </w:pPr>
      <w:r w:rsidRPr="00C72A3B">
        <w:rPr>
          <w:rFonts w:cs="Times New Roman"/>
          <w:color w:val="000000" w:themeColor="text1"/>
          <w:szCs w:val="24"/>
        </w:rPr>
        <w:t xml:space="preserve">Faculty Credentials </w:t>
      </w:r>
    </w:p>
    <w:p w14:paraId="46C7F30C" w14:textId="77777777" w:rsidR="00780215" w:rsidRPr="00C72A3B" w:rsidRDefault="00780215" w:rsidP="000E4A57">
      <w:pPr>
        <w:rPr>
          <w:rFonts w:cs="Times New Roman"/>
          <w:b/>
          <w:bCs/>
          <w:color w:val="000000" w:themeColor="text1"/>
          <w:szCs w:val="24"/>
        </w:rPr>
      </w:pPr>
      <w:r w:rsidRPr="00C72A3B">
        <w:rPr>
          <w:rFonts w:cs="Times New Roman"/>
          <w:b/>
          <w:bCs/>
          <w:color w:val="000000" w:themeColor="text1"/>
          <w:szCs w:val="24"/>
        </w:rPr>
        <w:t>Step 5: Eligibility Review Process</w:t>
      </w:r>
    </w:p>
    <w:p w14:paraId="7FC3E4A7" w14:textId="77777777" w:rsidR="00780215" w:rsidRPr="00C72A3B" w:rsidRDefault="00780215" w:rsidP="000E4A57">
      <w:pPr>
        <w:rPr>
          <w:rFonts w:cs="Times New Roman"/>
          <w:color w:val="000000" w:themeColor="text1"/>
          <w:szCs w:val="24"/>
        </w:rPr>
      </w:pPr>
      <w:r w:rsidRPr="00F76BF0">
        <w:rPr>
          <w:rFonts w:cs="Times New Roman"/>
          <w:color w:val="000000" w:themeColor="text1"/>
          <w:szCs w:val="24"/>
        </w:rPr>
        <w:t>Once the Application Request Packet has been received, the submitted materials will undergo an initial review by the ABBCU Evaluation Team. This preliminary review is conducted to determine whether the institution meets the foundational requirements necessary to proceed in the accreditation process with Accreditation Board for Bible Colleges &amp; Universities.</w:t>
      </w:r>
    </w:p>
    <w:p w14:paraId="1773B7D8" w14:textId="77777777" w:rsidR="000E4D58" w:rsidRDefault="000E4D58" w:rsidP="00780215">
      <w:pPr>
        <w:ind w:left="720"/>
        <w:rPr>
          <w:rFonts w:cs="Times New Roman"/>
          <w:b/>
          <w:bCs/>
          <w:color w:val="000000" w:themeColor="text1"/>
          <w:szCs w:val="24"/>
        </w:rPr>
      </w:pPr>
    </w:p>
    <w:p w14:paraId="44FFEC9A" w14:textId="77777777" w:rsidR="000E4D58" w:rsidRDefault="000E4D58" w:rsidP="00780215">
      <w:pPr>
        <w:ind w:left="720"/>
        <w:rPr>
          <w:rFonts w:cs="Times New Roman"/>
          <w:b/>
          <w:bCs/>
          <w:color w:val="000000" w:themeColor="text1"/>
          <w:szCs w:val="24"/>
        </w:rPr>
      </w:pPr>
    </w:p>
    <w:p w14:paraId="003BD0F1" w14:textId="77777777" w:rsidR="000E4D58" w:rsidRDefault="000E4D58" w:rsidP="00780215">
      <w:pPr>
        <w:ind w:left="720"/>
        <w:rPr>
          <w:rFonts w:cs="Times New Roman"/>
          <w:b/>
          <w:bCs/>
          <w:color w:val="000000" w:themeColor="text1"/>
          <w:szCs w:val="24"/>
        </w:rPr>
      </w:pPr>
    </w:p>
    <w:p w14:paraId="1927DDF2" w14:textId="2924B4E0" w:rsidR="00780215" w:rsidRPr="000E4D58" w:rsidRDefault="000E4D58" w:rsidP="00780215">
      <w:pPr>
        <w:ind w:left="720"/>
        <w:rPr>
          <w:rFonts w:cs="Times New Roman"/>
          <w:b/>
          <w:bCs/>
          <w:color w:val="000000" w:themeColor="text1"/>
          <w:sz w:val="28"/>
          <w:szCs w:val="28"/>
        </w:rPr>
      </w:pPr>
      <w:r w:rsidRPr="000E4D58">
        <w:rPr>
          <w:noProof/>
          <w:sz w:val="28"/>
          <w:szCs w:val="28"/>
        </w:rPr>
        <w:drawing>
          <wp:anchor distT="0" distB="0" distL="114300" distR="114300" simplePos="0" relativeHeight="251683840" behindDoc="0" locked="0" layoutInCell="1" allowOverlap="1" wp14:anchorId="1C15E87E" wp14:editId="347825DC">
            <wp:simplePos x="0" y="0"/>
            <wp:positionH relativeFrom="margin">
              <wp:posOffset>-704850</wp:posOffset>
            </wp:positionH>
            <wp:positionV relativeFrom="margin">
              <wp:align>top</wp:align>
            </wp:positionV>
            <wp:extent cx="1543050" cy="1543050"/>
            <wp:effectExtent l="0" t="0" r="0" b="0"/>
            <wp:wrapSquare wrapText="bothSides"/>
            <wp:docPr id="318237003"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0215" w:rsidRPr="000E4D58">
        <w:rPr>
          <w:rFonts w:cs="Times New Roman"/>
          <w:b/>
          <w:bCs/>
          <w:color w:val="000000" w:themeColor="text1"/>
          <w:sz w:val="28"/>
          <w:szCs w:val="28"/>
        </w:rPr>
        <w:t>Contact Information</w:t>
      </w:r>
    </w:p>
    <w:p w14:paraId="297A4962" w14:textId="5AE5FC51" w:rsidR="00780215" w:rsidRPr="00A928F6" w:rsidRDefault="00780215" w:rsidP="00780215">
      <w:pPr>
        <w:ind w:left="720"/>
        <w:rPr>
          <w:rFonts w:cs="Times New Roman"/>
          <w:b/>
          <w:bCs/>
          <w:color w:val="000000" w:themeColor="text1"/>
          <w:szCs w:val="24"/>
        </w:rPr>
      </w:pPr>
      <w:r w:rsidRPr="00C72A3B">
        <w:rPr>
          <w:rFonts w:cs="Times New Roman"/>
          <w:color w:val="000000" w:themeColor="text1"/>
          <w:szCs w:val="24"/>
        </w:rPr>
        <w:t>For questions regarding the accreditation process or submission requirements, please contact</w:t>
      </w:r>
      <w:r w:rsidR="00A928F6">
        <w:rPr>
          <w:rFonts w:cs="Times New Roman"/>
          <w:color w:val="000000" w:themeColor="text1"/>
          <w:szCs w:val="24"/>
        </w:rPr>
        <w:t xml:space="preserve"> the </w:t>
      </w:r>
      <w:r w:rsidR="00A928F6" w:rsidRPr="00A928F6">
        <w:rPr>
          <w:rFonts w:cs="Times New Roman"/>
          <w:b/>
          <w:bCs/>
          <w:color w:val="000000" w:themeColor="text1"/>
          <w:szCs w:val="24"/>
        </w:rPr>
        <w:t xml:space="preserve">In-take department </w:t>
      </w:r>
    </w:p>
    <w:p w14:paraId="535DFE7B" w14:textId="77777777" w:rsidR="00780215" w:rsidRPr="000E4D58" w:rsidRDefault="00780215" w:rsidP="00780215">
      <w:pPr>
        <w:ind w:left="720"/>
        <w:rPr>
          <w:rFonts w:cs="Times New Roman"/>
          <w:b/>
          <w:bCs/>
          <w:color w:val="000000" w:themeColor="text1"/>
          <w:sz w:val="28"/>
          <w:szCs w:val="28"/>
        </w:rPr>
      </w:pPr>
      <w:r w:rsidRPr="000E4D58">
        <w:rPr>
          <w:rFonts w:cs="Times New Roman"/>
          <w:b/>
          <w:bCs/>
          <w:color w:val="000000" w:themeColor="text1"/>
          <w:sz w:val="28"/>
          <w:szCs w:val="28"/>
        </w:rPr>
        <w:t>The Accreditation Board for Bible Colleges &amp; Universities (ABBCU)</w:t>
      </w:r>
    </w:p>
    <w:p w14:paraId="57F89245" w14:textId="77777777" w:rsidR="00780215" w:rsidRPr="000E4D58" w:rsidRDefault="00780215" w:rsidP="00780215">
      <w:pPr>
        <w:ind w:left="720"/>
        <w:rPr>
          <w:rFonts w:cs="Times New Roman"/>
          <w:color w:val="000000" w:themeColor="text1"/>
          <w:sz w:val="28"/>
          <w:szCs w:val="28"/>
        </w:rPr>
      </w:pPr>
      <w:r w:rsidRPr="000E4D58">
        <w:rPr>
          <w:rFonts w:cs="Times New Roman"/>
          <w:b/>
          <w:bCs/>
          <w:color w:val="000000" w:themeColor="text1"/>
          <w:sz w:val="28"/>
          <w:szCs w:val="28"/>
        </w:rPr>
        <w:t xml:space="preserve">Telephone Number:  </w:t>
      </w:r>
      <w:r w:rsidRPr="000E4D58">
        <w:rPr>
          <w:rFonts w:cs="Times New Roman"/>
          <w:color w:val="000000" w:themeColor="text1"/>
          <w:sz w:val="28"/>
          <w:szCs w:val="28"/>
        </w:rPr>
        <w:t>225-350-4025</w:t>
      </w:r>
      <w:r w:rsidRPr="000E4D58">
        <w:rPr>
          <w:rFonts w:cs="Times New Roman"/>
          <w:color w:val="000000" w:themeColor="text1"/>
          <w:sz w:val="28"/>
          <w:szCs w:val="28"/>
        </w:rPr>
        <w:br/>
      </w:r>
      <w:r w:rsidRPr="000E4D58">
        <w:rPr>
          <w:rFonts w:cs="Times New Roman"/>
          <w:b/>
          <w:bCs/>
          <w:color w:val="000000" w:themeColor="text1"/>
          <w:sz w:val="28"/>
          <w:szCs w:val="28"/>
        </w:rPr>
        <w:t>Email:</w:t>
      </w:r>
      <w:r w:rsidRPr="000E4D58">
        <w:rPr>
          <w:rFonts w:cs="Times New Roman"/>
          <w:color w:val="000000" w:themeColor="text1"/>
          <w:sz w:val="28"/>
          <w:szCs w:val="28"/>
        </w:rPr>
        <w:t xml:space="preserve"> info@abbc.institute</w:t>
      </w:r>
      <w:r w:rsidRPr="000E4D58">
        <w:rPr>
          <w:rFonts w:cs="Times New Roman"/>
          <w:color w:val="000000" w:themeColor="text1"/>
          <w:sz w:val="28"/>
          <w:szCs w:val="28"/>
        </w:rPr>
        <w:br/>
      </w:r>
      <w:r w:rsidRPr="000E4D58">
        <w:rPr>
          <w:rFonts w:cs="Times New Roman"/>
          <w:b/>
          <w:bCs/>
          <w:color w:val="000000" w:themeColor="text1"/>
          <w:sz w:val="28"/>
          <w:szCs w:val="28"/>
        </w:rPr>
        <w:t>Website:</w:t>
      </w:r>
      <w:r w:rsidRPr="000E4D58">
        <w:rPr>
          <w:rFonts w:cs="Times New Roman"/>
          <w:color w:val="000000" w:themeColor="text1"/>
          <w:sz w:val="28"/>
          <w:szCs w:val="28"/>
        </w:rPr>
        <w:t xml:space="preserve"> www.abbc.institute</w:t>
      </w:r>
    </w:p>
    <w:p w14:paraId="761035E2" w14:textId="77777777" w:rsidR="00780215" w:rsidRPr="003647F4" w:rsidRDefault="00780215" w:rsidP="00780215">
      <w:pPr>
        <w:rPr>
          <w:rFonts w:cs="Times New Roman"/>
          <w:vanish/>
          <w:color w:val="000000" w:themeColor="text1"/>
          <w:szCs w:val="24"/>
        </w:rPr>
      </w:pPr>
      <w:r w:rsidRPr="003647F4">
        <w:rPr>
          <w:rFonts w:cs="Times New Roman"/>
          <w:vanish/>
          <w:color w:val="000000" w:themeColor="text1"/>
          <w:szCs w:val="24"/>
        </w:rPr>
        <w:t>Top of Form</w:t>
      </w:r>
    </w:p>
    <w:p w14:paraId="66F0109E" w14:textId="77777777" w:rsidR="00780215" w:rsidRPr="003647F4" w:rsidRDefault="00780215" w:rsidP="00780215">
      <w:pPr>
        <w:rPr>
          <w:rFonts w:cs="Times New Roman"/>
          <w:color w:val="000000" w:themeColor="text1"/>
          <w:szCs w:val="24"/>
        </w:rPr>
      </w:pPr>
    </w:p>
    <w:p w14:paraId="22BA5E6F" w14:textId="77777777" w:rsidR="00780215" w:rsidRPr="003647F4" w:rsidRDefault="00780215" w:rsidP="00780215">
      <w:pPr>
        <w:rPr>
          <w:rFonts w:cs="Times New Roman"/>
          <w:b/>
          <w:bCs/>
          <w:vanish/>
          <w:color w:val="000000" w:themeColor="text1"/>
          <w:sz w:val="26"/>
          <w:szCs w:val="26"/>
        </w:rPr>
      </w:pPr>
      <w:r w:rsidRPr="003647F4">
        <w:rPr>
          <w:rFonts w:cs="Times New Roman"/>
          <w:b/>
          <w:bCs/>
          <w:vanish/>
          <w:color w:val="000000" w:themeColor="text1"/>
          <w:sz w:val="26"/>
          <w:szCs w:val="26"/>
        </w:rPr>
        <w:t>Bottom of Form</w:t>
      </w:r>
    </w:p>
    <w:p w14:paraId="62C5846A" w14:textId="77777777" w:rsidR="00780215" w:rsidRPr="00504C8C" w:rsidRDefault="00780215" w:rsidP="00780215">
      <w:pPr>
        <w:rPr>
          <w:rFonts w:cs="Times New Roman"/>
          <w:b/>
          <w:bCs/>
          <w:color w:val="000000" w:themeColor="text1"/>
          <w:sz w:val="8"/>
          <w:szCs w:val="8"/>
        </w:rPr>
      </w:pPr>
    </w:p>
    <w:p w14:paraId="4E75CA45" w14:textId="77777777" w:rsidR="00780215" w:rsidRPr="00504C8C" w:rsidRDefault="00780215" w:rsidP="00780215">
      <w:pPr>
        <w:rPr>
          <w:rFonts w:cs="Times New Roman"/>
          <w:b/>
          <w:bCs/>
          <w:color w:val="000000" w:themeColor="text1"/>
          <w:szCs w:val="24"/>
        </w:rPr>
      </w:pPr>
    </w:p>
    <w:p w14:paraId="17DDAB43" w14:textId="77777777" w:rsidR="00780215" w:rsidRDefault="00780215" w:rsidP="00780215">
      <w:pPr>
        <w:rPr>
          <w:rFonts w:cs="Times New Roman"/>
          <w:color w:val="000000" w:themeColor="text1"/>
          <w:szCs w:val="24"/>
        </w:rPr>
      </w:pPr>
    </w:p>
    <w:p w14:paraId="2DFFD5EC" w14:textId="77777777" w:rsidR="00780215" w:rsidRDefault="00780215" w:rsidP="00780215">
      <w:pPr>
        <w:rPr>
          <w:rFonts w:cs="Times New Roman"/>
          <w:color w:val="000000" w:themeColor="text1"/>
          <w:szCs w:val="24"/>
        </w:rPr>
      </w:pPr>
    </w:p>
    <w:p w14:paraId="4ABE9B7F" w14:textId="77777777" w:rsidR="00780215" w:rsidRDefault="00780215" w:rsidP="00780215">
      <w:pPr>
        <w:rPr>
          <w:rFonts w:cs="Times New Roman"/>
          <w:color w:val="000000" w:themeColor="text1"/>
          <w:szCs w:val="24"/>
        </w:rPr>
      </w:pPr>
    </w:p>
    <w:p w14:paraId="0D602C09" w14:textId="77777777" w:rsidR="00780215" w:rsidRDefault="00780215" w:rsidP="00780215">
      <w:pPr>
        <w:rPr>
          <w:rFonts w:cs="Times New Roman"/>
          <w:color w:val="000000" w:themeColor="text1"/>
          <w:szCs w:val="24"/>
        </w:rPr>
      </w:pPr>
    </w:p>
    <w:p w14:paraId="3D860107" w14:textId="77777777" w:rsidR="00780215" w:rsidRDefault="00780215" w:rsidP="00780215">
      <w:pPr>
        <w:rPr>
          <w:rFonts w:cs="Times New Roman"/>
          <w:color w:val="000000" w:themeColor="text1"/>
          <w:szCs w:val="24"/>
        </w:rPr>
      </w:pPr>
    </w:p>
    <w:p w14:paraId="58E24661" w14:textId="77777777" w:rsidR="00780215" w:rsidRDefault="00780215" w:rsidP="00780215">
      <w:pPr>
        <w:rPr>
          <w:rFonts w:cs="Times New Roman"/>
          <w:color w:val="000000" w:themeColor="text1"/>
          <w:szCs w:val="24"/>
        </w:rPr>
      </w:pPr>
    </w:p>
    <w:p w14:paraId="7BB2D319" w14:textId="77777777" w:rsidR="00780215" w:rsidRDefault="00780215" w:rsidP="00780215">
      <w:pPr>
        <w:rPr>
          <w:rFonts w:cs="Times New Roman"/>
          <w:color w:val="000000" w:themeColor="text1"/>
          <w:szCs w:val="24"/>
        </w:rPr>
      </w:pPr>
    </w:p>
    <w:p w14:paraId="6CF73DA8" w14:textId="77777777" w:rsidR="000E4D58" w:rsidRDefault="000E4D58" w:rsidP="00780215">
      <w:pPr>
        <w:rPr>
          <w:rFonts w:cs="Times New Roman"/>
          <w:color w:val="000000" w:themeColor="text1"/>
          <w:szCs w:val="24"/>
        </w:rPr>
      </w:pPr>
    </w:p>
    <w:p w14:paraId="3923AC11" w14:textId="77777777" w:rsidR="000E4D58" w:rsidRDefault="000E4D58" w:rsidP="00780215">
      <w:pPr>
        <w:rPr>
          <w:rFonts w:cs="Times New Roman"/>
          <w:color w:val="000000" w:themeColor="text1"/>
          <w:szCs w:val="24"/>
        </w:rPr>
      </w:pPr>
    </w:p>
    <w:p w14:paraId="16595A73" w14:textId="77777777" w:rsidR="00780215" w:rsidRDefault="00780215" w:rsidP="00780215">
      <w:pPr>
        <w:rPr>
          <w:rFonts w:cs="Times New Roman"/>
          <w:color w:val="000000" w:themeColor="text1"/>
          <w:szCs w:val="24"/>
        </w:rPr>
      </w:pPr>
    </w:p>
    <w:p w14:paraId="7CEFA4B2" w14:textId="77777777" w:rsidR="00780215" w:rsidRDefault="00780215" w:rsidP="00780215">
      <w:pPr>
        <w:rPr>
          <w:rFonts w:cs="Times New Roman"/>
          <w:color w:val="000000" w:themeColor="text1"/>
          <w:szCs w:val="24"/>
        </w:rPr>
      </w:pPr>
    </w:p>
    <w:p w14:paraId="108E4657" w14:textId="77777777" w:rsidR="00780215" w:rsidRDefault="00780215" w:rsidP="00780215">
      <w:pPr>
        <w:rPr>
          <w:rFonts w:cs="Times New Roman"/>
          <w:color w:val="000000" w:themeColor="text1"/>
          <w:szCs w:val="24"/>
        </w:rPr>
      </w:pPr>
    </w:p>
    <w:p w14:paraId="3D2D2CE1" w14:textId="77777777" w:rsidR="00780215" w:rsidRDefault="00780215" w:rsidP="00780215">
      <w:pPr>
        <w:rPr>
          <w:rFonts w:cs="Times New Roman"/>
          <w:color w:val="000000" w:themeColor="text1"/>
          <w:szCs w:val="24"/>
        </w:rPr>
      </w:pPr>
    </w:p>
    <w:p w14:paraId="0F23F178" w14:textId="77777777" w:rsidR="004C2D31" w:rsidRDefault="004C2D31" w:rsidP="00780215">
      <w:pPr>
        <w:pStyle w:val="Heading2"/>
        <w:jc w:val="right"/>
        <w:rPr>
          <w:rFonts w:ascii="Times New Roman" w:hAnsi="Times New Roman" w:cs="Times New Roman"/>
          <w:b w:val="0"/>
          <w:bCs w:val="0"/>
          <w:color w:val="000000" w:themeColor="text1"/>
          <w:sz w:val="28"/>
          <w:szCs w:val="28"/>
        </w:rPr>
      </w:pPr>
    </w:p>
    <w:p w14:paraId="3F62840E" w14:textId="77777777" w:rsidR="004C2D31" w:rsidRDefault="004C2D31" w:rsidP="00780215">
      <w:pPr>
        <w:pStyle w:val="Heading2"/>
        <w:jc w:val="right"/>
        <w:rPr>
          <w:rFonts w:ascii="Times New Roman" w:hAnsi="Times New Roman" w:cs="Times New Roman"/>
          <w:b w:val="0"/>
          <w:bCs w:val="0"/>
          <w:color w:val="000000" w:themeColor="text1"/>
          <w:sz w:val="28"/>
          <w:szCs w:val="28"/>
        </w:rPr>
      </w:pPr>
    </w:p>
    <w:p w14:paraId="48300551" w14:textId="77777777" w:rsidR="004C2D31" w:rsidRDefault="004C2D31" w:rsidP="00780215">
      <w:pPr>
        <w:spacing w:after="0"/>
        <w:rPr>
          <w:rFonts w:eastAsiaTheme="majorEastAsia" w:cs="Times New Roman"/>
          <w:b/>
          <w:bCs/>
          <w:i/>
          <w:iCs/>
          <w:color w:val="000000" w:themeColor="text1"/>
          <w:sz w:val="25"/>
          <w:szCs w:val="25"/>
        </w:rPr>
      </w:pPr>
    </w:p>
    <w:p w14:paraId="7DD48C89" w14:textId="77777777" w:rsidR="004C2D31" w:rsidRDefault="004C2D31" w:rsidP="00780215">
      <w:pPr>
        <w:spacing w:after="0"/>
        <w:rPr>
          <w:rFonts w:eastAsiaTheme="majorEastAsia" w:cs="Times New Roman"/>
          <w:b/>
          <w:bCs/>
          <w:i/>
          <w:iCs/>
          <w:color w:val="000000" w:themeColor="text1"/>
          <w:sz w:val="25"/>
          <w:szCs w:val="25"/>
        </w:rPr>
      </w:pPr>
    </w:p>
    <w:p w14:paraId="6E0F5325" w14:textId="77777777" w:rsidR="001F31D4" w:rsidRPr="001F31D4" w:rsidRDefault="007742F3" w:rsidP="001F31D4">
      <w:pPr>
        <w:pStyle w:val="Heading2"/>
        <w:rPr>
          <w:rFonts w:ascii="Times New Roman" w:hAnsi="Times New Roman" w:cs="Times New Roman"/>
          <w:b w:val="0"/>
          <w:bCs w:val="0"/>
          <w:color w:val="000000" w:themeColor="text1"/>
        </w:rPr>
      </w:pPr>
      <w:r w:rsidRPr="007742F3">
        <w:rPr>
          <w:rFonts w:ascii="Times New Roman" w:hAnsi="Times New Roman" w:cs="Times New Roman"/>
          <w:color w:val="000000" w:themeColor="text1"/>
        </w:rPr>
        <w:lastRenderedPageBreak/>
        <w:t>Application Cover Letter Template</w:t>
      </w:r>
      <w:r w:rsidRPr="007742F3">
        <w:rPr>
          <w:rFonts w:ascii="Times New Roman" w:hAnsi="Times New Roman" w:cs="Times New Roman"/>
          <w:b w:val="0"/>
          <w:bCs w:val="0"/>
          <w:color w:val="000000" w:themeColor="text1"/>
        </w:rPr>
        <w:t xml:space="preserve"> – This letter must be copied onto the institution’s official letterhead and submitted, </w:t>
      </w:r>
      <w:r w:rsidR="00891EBD" w:rsidRPr="001F31D4">
        <w:rPr>
          <w:rFonts w:ascii="Times New Roman" w:eastAsiaTheme="minorEastAsia" w:hAnsi="Times New Roman" w:cs="Times New Roman"/>
          <w:b w:val="0"/>
          <w:bCs w:val="0"/>
          <w:color w:val="000000" w:themeColor="text1"/>
        </w:rPr>
        <w:t xml:space="preserve">as the formal request for the Accreditation Application Packet. All submissions should be emailed </w:t>
      </w:r>
      <w:r w:rsidR="00891EBD" w:rsidRPr="001F31D4">
        <w:rPr>
          <w:rFonts w:ascii="Times New Roman" w:hAnsi="Times New Roman" w:cs="Times New Roman"/>
          <w:b w:val="0"/>
          <w:bCs w:val="0"/>
          <w:color w:val="000000" w:themeColor="text1"/>
        </w:rPr>
        <w:t xml:space="preserve">to </w:t>
      </w:r>
      <w:hyperlink r:id="rId7" w:history="1">
        <w:r w:rsidR="00891EBD" w:rsidRPr="001F31D4">
          <w:rPr>
            <w:rStyle w:val="Hyperlink"/>
            <w:rFonts w:ascii="Times New Roman" w:hAnsi="Times New Roman" w:cs="Times New Roman"/>
            <w:b w:val="0"/>
            <w:bCs w:val="0"/>
          </w:rPr>
          <w:t>info@abbc.institute</w:t>
        </w:r>
      </w:hyperlink>
      <w:r w:rsidR="00891EBD" w:rsidRPr="001F31D4">
        <w:rPr>
          <w:rFonts w:ascii="Times New Roman" w:hAnsi="Times New Roman" w:cs="Times New Roman"/>
          <w:b w:val="0"/>
          <w:bCs w:val="0"/>
          <w:color w:val="000000" w:themeColor="text1"/>
        </w:rPr>
        <w:t xml:space="preserve"> </w:t>
      </w:r>
      <w:r w:rsidRPr="007742F3">
        <w:rPr>
          <w:rFonts w:ascii="Times New Roman" w:hAnsi="Times New Roman" w:cs="Times New Roman"/>
          <w:b w:val="0"/>
          <w:bCs w:val="0"/>
          <w:color w:val="000000" w:themeColor="text1"/>
        </w:rPr>
        <w:t>along with Appendices A, B, and C, to the Accreditation Board for Bible Colleges &amp; Universities (ABBCU) as part of the accreditation application process.</w:t>
      </w:r>
      <w:r w:rsidRPr="001F31D4">
        <w:rPr>
          <w:rFonts w:ascii="Times New Roman" w:hAnsi="Times New Roman" w:cs="Times New Roman"/>
          <w:b w:val="0"/>
          <w:bCs w:val="0"/>
          <w:color w:val="000000" w:themeColor="text1"/>
        </w:rPr>
        <w:t xml:space="preserve">  </w:t>
      </w:r>
      <w:r w:rsidR="001F31D4" w:rsidRPr="001F31D4">
        <w:rPr>
          <w:rFonts w:ascii="Times New Roman" w:eastAsiaTheme="minorEastAsia" w:hAnsi="Times New Roman" w:cs="Times New Roman"/>
          <w:b w:val="0"/>
          <w:bCs w:val="0"/>
          <w:color w:val="000000" w:themeColor="text1"/>
        </w:rPr>
        <w:t>Please include “The Eligibility Review Team” in the subject line of the email submission.</w:t>
      </w:r>
    </w:p>
    <w:p w14:paraId="6049FE9B" w14:textId="5CF5A78E" w:rsidR="007742F3" w:rsidRPr="001F31D4" w:rsidRDefault="007742F3" w:rsidP="007742F3">
      <w:pPr>
        <w:spacing w:after="0"/>
        <w:jc w:val="both"/>
        <w:rPr>
          <w:rFonts w:cs="Times New Roman"/>
          <w:color w:val="000000" w:themeColor="text1"/>
          <w:sz w:val="26"/>
          <w:szCs w:val="26"/>
        </w:rPr>
      </w:pPr>
    </w:p>
    <w:p w14:paraId="15B7375A" w14:textId="77777777" w:rsidR="007742F3" w:rsidRDefault="00780215" w:rsidP="007742F3">
      <w:pPr>
        <w:spacing w:after="0"/>
        <w:rPr>
          <w:b/>
          <w:bCs/>
          <w:color w:val="000000" w:themeColor="text1"/>
          <w:sz w:val="26"/>
          <w:szCs w:val="26"/>
        </w:rPr>
      </w:pPr>
      <w:r w:rsidRPr="008F1F8F">
        <w:rPr>
          <w:rFonts w:cs="Times New Roman"/>
          <w:color w:val="000000" w:themeColor="text1"/>
          <w:szCs w:val="24"/>
        </w:rPr>
        <w:t>[Institution Letterhead]</w:t>
      </w:r>
      <w:r w:rsidRPr="008F1F8F">
        <w:rPr>
          <w:rFonts w:cs="Times New Roman"/>
          <w:color w:val="000000" w:themeColor="text1"/>
          <w:szCs w:val="24"/>
        </w:rPr>
        <w:br/>
      </w:r>
      <w:r w:rsidRPr="008F1F8F">
        <w:rPr>
          <w:rFonts w:cs="Times New Roman"/>
          <w:color w:val="000000" w:themeColor="text1"/>
          <w:szCs w:val="24"/>
        </w:rPr>
        <w:br/>
        <w:t>Date: _______________</w:t>
      </w:r>
      <w:r w:rsidRPr="008F1F8F">
        <w:rPr>
          <w:rFonts w:cs="Times New Roman"/>
          <w:color w:val="000000" w:themeColor="text1"/>
          <w:szCs w:val="24"/>
        </w:rPr>
        <w:br/>
      </w:r>
      <w:r w:rsidRPr="008F1F8F">
        <w:rPr>
          <w:rFonts w:cs="Times New Roman"/>
          <w:color w:val="000000" w:themeColor="text1"/>
          <w:szCs w:val="24"/>
        </w:rPr>
        <w:br/>
      </w:r>
      <w:r w:rsidRPr="007742F3">
        <w:rPr>
          <w:rFonts w:cs="Times New Roman"/>
          <w:color w:val="000000" w:themeColor="text1"/>
          <w:sz w:val="26"/>
          <w:szCs w:val="26"/>
        </w:rPr>
        <w:t>Dear Accreditation Eligibility Review Team,</w:t>
      </w:r>
      <w:r w:rsidRPr="007742F3">
        <w:rPr>
          <w:rFonts w:cs="Times New Roman"/>
          <w:color w:val="000000" w:themeColor="text1"/>
          <w:szCs w:val="24"/>
        </w:rPr>
        <w:br/>
      </w:r>
      <w:r w:rsidRPr="008F1F8F">
        <w:rPr>
          <w:rFonts w:cs="Times New Roman"/>
          <w:color w:val="000000" w:themeColor="text1"/>
          <w:szCs w:val="24"/>
        </w:rPr>
        <w:br/>
      </w:r>
      <w:r w:rsidR="007742F3" w:rsidRPr="007742F3">
        <w:rPr>
          <w:b/>
          <w:bCs/>
          <w:color w:val="000000" w:themeColor="text1"/>
          <w:sz w:val="26"/>
          <w:szCs w:val="26"/>
        </w:rPr>
        <w:t>Accreditation Intent and Affirmation Statement</w:t>
      </w:r>
    </w:p>
    <w:p w14:paraId="23200358" w14:textId="77777777" w:rsidR="007742F3" w:rsidRPr="007742F3" w:rsidRDefault="007742F3" w:rsidP="007742F3">
      <w:pPr>
        <w:spacing w:after="0"/>
        <w:rPr>
          <w:color w:val="000000" w:themeColor="text1"/>
          <w:sz w:val="4"/>
          <w:szCs w:val="4"/>
        </w:rPr>
      </w:pPr>
    </w:p>
    <w:p w14:paraId="30D32F4B" w14:textId="77777777" w:rsidR="007742F3" w:rsidRDefault="007742F3" w:rsidP="007742F3">
      <w:pPr>
        <w:spacing w:after="0"/>
        <w:rPr>
          <w:rFonts w:cs="Times New Roman"/>
          <w:color w:val="000000" w:themeColor="text1"/>
          <w:sz w:val="26"/>
          <w:szCs w:val="26"/>
        </w:rPr>
      </w:pPr>
      <w:r w:rsidRPr="007742F3">
        <w:rPr>
          <w:rFonts w:cs="Times New Roman"/>
          <w:color w:val="000000" w:themeColor="text1"/>
          <w:sz w:val="26"/>
          <w:szCs w:val="26"/>
        </w:rPr>
        <w:t>We, the undersigned, hereby affirm our official intent to pursue accreditation through the Accreditation Board for Bible Colleges &amp; Universities (ABBCU). Enclosed is our non-refundable application fee of $75.00, submitted as part of our formal request for the Accreditation Application Packet.</w:t>
      </w:r>
    </w:p>
    <w:p w14:paraId="43DA9C2C" w14:textId="77777777" w:rsidR="007742F3" w:rsidRPr="007742F3" w:rsidRDefault="007742F3" w:rsidP="007742F3">
      <w:pPr>
        <w:spacing w:after="0"/>
        <w:rPr>
          <w:rFonts w:cs="Times New Roman"/>
          <w:color w:val="000000" w:themeColor="text1"/>
          <w:sz w:val="16"/>
          <w:szCs w:val="16"/>
        </w:rPr>
      </w:pPr>
    </w:p>
    <w:p w14:paraId="30CA218B" w14:textId="77777777" w:rsidR="007742F3" w:rsidRDefault="007742F3" w:rsidP="007742F3">
      <w:pPr>
        <w:spacing w:after="0"/>
        <w:rPr>
          <w:rFonts w:cs="Times New Roman"/>
          <w:color w:val="000000" w:themeColor="text1"/>
          <w:sz w:val="26"/>
          <w:szCs w:val="26"/>
        </w:rPr>
      </w:pPr>
      <w:r w:rsidRPr="007742F3">
        <w:rPr>
          <w:rFonts w:cs="Times New Roman"/>
          <w:color w:val="000000" w:themeColor="text1"/>
          <w:sz w:val="26"/>
          <w:szCs w:val="26"/>
        </w:rPr>
        <w:t>We further affirm our full agreement with the ABBCU Educational Integrity Policy, Statement of Faith, and Doctrinal Standards. [Institution Name] hereby commits to upholding the spiritual, academic, ethical, and institutional standards established by ABBCU.</w:t>
      </w:r>
    </w:p>
    <w:p w14:paraId="30ABC88C" w14:textId="77777777" w:rsidR="00891EBD" w:rsidRPr="007742F3" w:rsidRDefault="00891EBD" w:rsidP="007742F3">
      <w:pPr>
        <w:spacing w:after="0"/>
        <w:rPr>
          <w:rFonts w:cs="Times New Roman"/>
          <w:color w:val="000000" w:themeColor="text1"/>
          <w:sz w:val="4"/>
          <w:szCs w:val="4"/>
        </w:rPr>
      </w:pPr>
    </w:p>
    <w:p w14:paraId="5575AE68" w14:textId="77777777" w:rsidR="007742F3" w:rsidRPr="007742F3" w:rsidRDefault="007742F3" w:rsidP="007742F3">
      <w:pPr>
        <w:spacing w:after="0"/>
        <w:rPr>
          <w:rFonts w:cs="Times New Roman"/>
          <w:color w:val="000000" w:themeColor="text1"/>
          <w:sz w:val="26"/>
          <w:szCs w:val="26"/>
        </w:rPr>
      </w:pPr>
      <w:r w:rsidRPr="007742F3">
        <w:rPr>
          <w:rFonts w:cs="Times New Roman"/>
          <w:color w:val="000000" w:themeColor="text1"/>
          <w:sz w:val="26"/>
          <w:szCs w:val="26"/>
        </w:rPr>
        <w:t>In addition, we acknowledge that we have thoroughly reviewed the Eligibility Standards Manual and confirm that all required documentation, including Appendices A, B, and C, has been completed and included with this submission.</w:t>
      </w:r>
    </w:p>
    <w:p w14:paraId="1A626610" w14:textId="1EB0AE9D" w:rsidR="00780215" w:rsidRDefault="00780215" w:rsidP="007742F3">
      <w:pPr>
        <w:spacing w:after="0"/>
        <w:rPr>
          <w:rFonts w:cs="Times New Roman"/>
          <w:color w:val="000000" w:themeColor="text1"/>
          <w:sz w:val="26"/>
          <w:szCs w:val="26"/>
        </w:rPr>
      </w:pPr>
      <w:r w:rsidRPr="007742F3">
        <w:rPr>
          <w:rFonts w:cs="Times New Roman"/>
          <w:color w:val="000000" w:themeColor="text1"/>
          <w:sz w:val="26"/>
          <w:szCs w:val="26"/>
        </w:rPr>
        <w:t>Signed on behalf of:</w:t>
      </w:r>
    </w:p>
    <w:p w14:paraId="3DA56E5F" w14:textId="77777777" w:rsidR="00891EBD" w:rsidRPr="007742F3" w:rsidRDefault="00891EBD" w:rsidP="007742F3">
      <w:pPr>
        <w:spacing w:after="0"/>
        <w:rPr>
          <w:rFonts w:cs="Times New Roman"/>
          <w:color w:val="000000" w:themeColor="text1"/>
          <w:sz w:val="26"/>
          <w:szCs w:val="26"/>
        </w:rPr>
      </w:pPr>
    </w:p>
    <w:p w14:paraId="33EA13D7" w14:textId="77777777" w:rsidR="00891EBD" w:rsidRDefault="00780215" w:rsidP="00780215">
      <w:pPr>
        <w:rPr>
          <w:rFonts w:cs="Times New Roman"/>
          <w:color w:val="000000" w:themeColor="text1"/>
          <w:szCs w:val="24"/>
        </w:rPr>
      </w:pPr>
      <w:r w:rsidRPr="00A3391A">
        <w:rPr>
          <w:rFonts w:cs="Times New Roman"/>
          <w:color w:val="000000" w:themeColor="text1"/>
          <w:szCs w:val="24"/>
        </w:rPr>
        <w:t>[Institution Name]</w:t>
      </w:r>
    </w:p>
    <w:p w14:paraId="25C59D71" w14:textId="4CECB88B" w:rsidR="00780215" w:rsidRPr="00A3391A" w:rsidRDefault="00891EBD" w:rsidP="00780215">
      <w:pPr>
        <w:rPr>
          <w:rFonts w:cs="Times New Roman"/>
          <w:color w:val="000000" w:themeColor="text1"/>
          <w:szCs w:val="24"/>
        </w:rPr>
      </w:pPr>
      <w:r>
        <w:rPr>
          <w:rFonts w:cs="Times New Roman"/>
          <w:color w:val="000000" w:themeColor="text1"/>
          <w:szCs w:val="24"/>
        </w:rPr>
        <w:t>Signature________</w:t>
      </w:r>
      <w:r w:rsidR="00780215" w:rsidRPr="00A3391A">
        <w:rPr>
          <w:rFonts w:cs="Times New Roman"/>
          <w:color w:val="000000" w:themeColor="text1"/>
          <w:szCs w:val="24"/>
        </w:rPr>
        <w:t>___________________________________</w:t>
      </w:r>
      <w:r w:rsidR="00780215" w:rsidRPr="00A3391A">
        <w:rPr>
          <w:rFonts w:cs="Times New Roman"/>
          <w:color w:val="000000" w:themeColor="text1"/>
          <w:szCs w:val="24"/>
        </w:rPr>
        <w:br/>
      </w:r>
      <w:r>
        <w:rPr>
          <w:rFonts w:cs="Times New Roman"/>
          <w:color w:val="000000" w:themeColor="text1"/>
          <w:szCs w:val="24"/>
        </w:rPr>
        <w:t xml:space="preserve">                        </w:t>
      </w:r>
      <w:r w:rsidR="00780215" w:rsidRPr="00A3391A">
        <w:rPr>
          <w:rFonts w:cs="Times New Roman"/>
          <w:color w:val="000000" w:themeColor="text1"/>
          <w:szCs w:val="24"/>
        </w:rPr>
        <w:t>Authorized Institutional Representative</w:t>
      </w:r>
    </w:p>
    <w:p w14:paraId="2935C348" w14:textId="77777777" w:rsidR="00780215" w:rsidRPr="00A3391A" w:rsidRDefault="00780215" w:rsidP="00780215">
      <w:pPr>
        <w:rPr>
          <w:rFonts w:cs="Times New Roman"/>
          <w:color w:val="000000" w:themeColor="text1"/>
          <w:szCs w:val="24"/>
        </w:rPr>
      </w:pPr>
      <w:r w:rsidRPr="00A3391A">
        <w:rPr>
          <w:rFonts w:cs="Times New Roman"/>
          <w:color w:val="000000" w:themeColor="text1"/>
          <w:szCs w:val="24"/>
        </w:rPr>
        <w:t>Title: __________________________________</w:t>
      </w:r>
    </w:p>
    <w:p w14:paraId="0E9162B9" w14:textId="77777777" w:rsidR="00780215" w:rsidRPr="00A3391A" w:rsidRDefault="00780215" w:rsidP="00780215">
      <w:pPr>
        <w:rPr>
          <w:rFonts w:cs="Times New Roman"/>
          <w:color w:val="000000" w:themeColor="text1"/>
          <w:szCs w:val="24"/>
        </w:rPr>
      </w:pPr>
      <w:r w:rsidRPr="00A3391A">
        <w:rPr>
          <w:rFonts w:cs="Times New Roman"/>
          <w:color w:val="000000" w:themeColor="text1"/>
          <w:szCs w:val="24"/>
        </w:rPr>
        <w:t>Date: __________________________________</w:t>
      </w:r>
    </w:p>
    <w:p w14:paraId="7A850435" w14:textId="72705D56" w:rsidR="00780215" w:rsidRPr="00A3391A" w:rsidRDefault="00780215" w:rsidP="00780215">
      <w:pPr>
        <w:rPr>
          <w:rFonts w:cs="Times New Roman"/>
          <w:color w:val="000000" w:themeColor="text1"/>
          <w:szCs w:val="24"/>
        </w:rPr>
      </w:pPr>
    </w:p>
    <w:sectPr w:rsidR="00780215" w:rsidRPr="00A3391A" w:rsidSect="00F6114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4D74BC2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106A9B"/>
    <w:multiLevelType w:val="multilevel"/>
    <w:tmpl w:val="0C020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406D9E"/>
    <w:multiLevelType w:val="multilevel"/>
    <w:tmpl w:val="0E66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1F5048"/>
    <w:multiLevelType w:val="multilevel"/>
    <w:tmpl w:val="286AC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637B0D"/>
    <w:multiLevelType w:val="multilevel"/>
    <w:tmpl w:val="E6726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6B411F"/>
    <w:multiLevelType w:val="multilevel"/>
    <w:tmpl w:val="EC34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EC1E78"/>
    <w:multiLevelType w:val="multilevel"/>
    <w:tmpl w:val="2ABE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4A4A16"/>
    <w:multiLevelType w:val="multilevel"/>
    <w:tmpl w:val="EC701B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2314AD"/>
    <w:multiLevelType w:val="multilevel"/>
    <w:tmpl w:val="E542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5F5AA2"/>
    <w:multiLevelType w:val="multilevel"/>
    <w:tmpl w:val="9408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634A17"/>
    <w:multiLevelType w:val="multilevel"/>
    <w:tmpl w:val="341E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BB3619"/>
    <w:multiLevelType w:val="multilevel"/>
    <w:tmpl w:val="24BEF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2476CE"/>
    <w:multiLevelType w:val="multilevel"/>
    <w:tmpl w:val="1B38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C7698D"/>
    <w:multiLevelType w:val="multilevel"/>
    <w:tmpl w:val="1A36C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133ED1"/>
    <w:multiLevelType w:val="multilevel"/>
    <w:tmpl w:val="2638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155B41"/>
    <w:multiLevelType w:val="multilevel"/>
    <w:tmpl w:val="2938D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6D20C8F"/>
    <w:multiLevelType w:val="multilevel"/>
    <w:tmpl w:val="DCD8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243CAB"/>
    <w:multiLevelType w:val="multilevel"/>
    <w:tmpl w:val="631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7545B5"/>
    <w:multiLevelType w:val="multilevel"/>
    <w:tmpl w:val="ED662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98729C"/>
    <w:multiLevelType w:val="hybridMultilevel"/>
    <w:tmpl w:val="F412E352"/>
    <w:lvl w:ilvl="0" w:tplc="3E849DEC">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1E1D39"/>
    <w:multiLevelType w:val="multilevel"/>
    <w:tmpl w:val="9C0E5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C70776"/>
    <w:multiLevelType w:val="multilevel"/>
    <w:tmpl w:val="F4C6F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A55020A"/>
    <w:multiLevelType w:val="multilevel"/>
    <w:tmpl w:val="B15CA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C809EE"/>
    <w:multiLevelType w:val="multilevel"/>
    <w:tmpl w:val="2E0A8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D248FB"/>
    <w:multiLevelType w:val="multilevel"/>
    <w:tmpl w:val="0EAC1D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953BA8"/>
    <w:multiLevelType w:val="multilevel"/>
    <w:tmpl w:val="D8526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A609DC"/>
    <w:multiLevelType w:val="multilevel"/>
    <w:tmpl w:val="011E2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C9378F"/>
    <w:multiLevelType w:val="multilevel"/>
    <w:tmpl w:val="65E80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626C50"/>
    <w:multiLevelType w:val="multilevel"/>
    <w:tmpl w:val="EC96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EE09D9"/>
    <w:multiLevelType w:val="hybridMultilevel"/>
    <w:tmpl w:val="777EB442"/>
    <w:lvl w:ilvl="0" w:tplc="85A217B2">
      <w:start w:val="1"/>
      <w:numFmt w:val="decimal"/>
      <w:lvlText w:val="%1."/>
      <w:lvlJc w:val="left"/>
      <w:pPr>
        <w:ind w:left="720" w:hanging="360"/>
      </w:pPr>
      <w:rPr>
        <w:rFonts w:eastAsiaTheme="majorEastAsia" w:cs="Times New Roman" w:hint="default"/>
        <w:b/>
        <w:color w:val="000000" w:themeColor="tex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756D3"/>
    <w:multiLevelType w:val="hybridMultilevel"/>
    <w:tmpl w:val="EF6212A8"/>
    <w:lvl w:ilvl="0" w:tplc="BD10BDE0">
      <w:start w:val="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713CD5"/>
    <w:multiLevelType w:val="multilevel"/>
    <w:tmpl w:val="0CA2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4389034">
    <w:abstractNumId w:val="8"/>
  </w:num>
  <w:num w:numId="2" w16cid:durableId="71705292">
    <w:abstractNumId w:val="6"/>
  </w:num>
  <w:num w:numId="3" w16cid:durableId="1806045301">
    <w:abstractNumId w:val="5"/>
  </w:num>
  <w:num w:numId="4" w16cid:durableId="1306162505">
    <w:abstractNumId w:val="4"/>
  </w:num>
  <w:num w:numId="5" w16cid:durableId="1526095131">
    <w:abstractNumId w:val="7"/>
  </w:num>
  <w:num w:numId="6" w16cid:durableId="1640912906">
    <w:abstractNumId w:val="3"/>
  </w:num>
  <w:num w:numId="7" w16cid:durableId="842015305">
    <w:abstractNumId w:val="2"/>
  </w:num>
  <w:num w:numId="8" w16cid:durableId="2030058878">
    <w:abstractNumId w:val="1"/>
  </w:num>
  <w:num w:numId="9" w16cid:durableId="739984293">
    <w:abstractNumId w:val="0"/>
  </w:num>
  <w:num w:numId="10" w16cid:durableId="1049108128">
    <w:abstractNumId w:val="27"/>
  </w:num>
  <w:num w:numId="11" w16cid:durableId="239366740">
    <w:abstractNumId w:val="38"/>
  </w:num>
  <w:num w:numId="12" w16cid:durableId="70544040">
    <w:abstractNumId w:val="17"/>
  </w:num>
  <w:num w:numId="13" w16cid:durableId="653216658">
    <w:abstractNumId w:val="10"/>
  </w:num>
  <w:num w:numId="14" w16cid:durableId="1397777438">
    <w:abstractNumId w:val="30"/>
  </w:num>
  <w:num w:numId="15" w16cid:durableId="107748795">
    <w:abstractNumId w:val="33"/>
  </w:num>
  <w:num w:numId="16" w16cid:durableId="124084769">
    <w:abstractNumId w:val="39"/>
  </w:num>
  <w:num w:numId="17" w16cid:durableId="1314026042">
    <w:abstractNumId w:val="24"/>
  </w:num>
  <w:num w:numId="18" w16cid:durableId="1731077992">
    <w:abstractNumId w:val="15"/>
  </w:num>
  <w:num w:numId="19" w16cid:durableId="1384408036">
    <w:abstractNumId w:val="18"/>
  </w:num>
  <w:num w:numId="20" w16cid:durableId="746462405">
    <w:abstractNumId w:val="7"/>
  </w:num>
  <w:num w:numId="21" w16cid:durableId="1635721336">
    <w:abstractNumId w:val="37"/>
  </w:num>
  <w:num w:numId="22" w16cid:durableId="2036269615">
    <w:abstractNumId w:val="32"/>
  </w:num>
  <w:num w:numId="23" w16cid:durableId="1313946683">
    <w:abstractNumId w:val="34"/>
  </w:num>
  <w:num w:numId="24" w16cid:durableId="1572689724">
    <w:abstractNumId w:val="22"/>
  </w:num>
  <w:num w:numId="25" w16cid:durableId="473959247">
    <w:abstractNumId w:val="12"/>
  </w:num>
  <w:num w:numId="26" w16cid:durableId="952173658">
    <w:abstractNumId w:val="16"/>
  </w:num>
  <w:num w:numId="27" w16cid:durableId="1250308672">
    <w:abstractNumId w:val="20"/>
  </w:num>
  <w:num w:numId="28" w16cid:durableId="1715808704">
    <w:abstractNumId w:val="36"/>
  </w:num>
  <w:num w:numId="29" w16cid:durableId="667438970">
    <w:abstractNumId w:val="35"/>
  </w:num>
  <w:num w:numId="30" w16cid:durableId="501816609">
    <w:abstractNumId w:val="7"/>
  </w:num>
  <w:num w:numId="31" w16cid:durableId="1374035731">
    <w:abstractNumId w:val="21"/>
  </w:num>
  <w:num w:numId="32" w16cid:durableId="1652445563">
    <w:abstractNumId w:val="19"/>
  </w:num>
  <w:num w:numId="33" w16cid:durableId="1922982458">
    <w:abstractNumId w:val="9"/>
  </w:num>
  <w:num w:numId="34" w16cid:durableId="748355858">
    <w:abstractNumId w:val="23"/>
  </w:num>
  <w:num w:numId="35" w16cid:durableId="2071272574">
    <w:abstractNumId w:val="31"/>
  </w:num>
  <w:num w:numId="36" w16cid:durableId="1380783386">
    <w:abstractNumId w:val="28"/>
  </w:num>
  <w:num w:numId="37" w16cid:durableId="1530952658">
    <w:abstractNumId w:val="11"/>
  </w:num>
  <w:num w:numId="38" w16cid:durableId="1186865713">
    <w:abstractNumId w:val="21"/>
  </w:num>
  <w:num w:numId="39" w16cid:durableId="1173954876">
    <w:abstractNumId w:val="23"/>
  </w:num>
  <w:num w:numId="40" w16cid:durableId="1322614541">
    <w:abstractNumId w:val="31"/>
  </w:num>
  <w:num w:numId="41" w16cid:durableId="1600286172">
    <w:abstractNumId w:val="11"/>
  </w:num>
  <w:num w:numId="42" w16cid:durableId="1628199370">
    <w:abstractNumId w:val="26"/>
  </w:num>
  <w:num w:numId="43" w16cid:durableId="698431527">
    <w:abstractNumId w:val="29"/>
  </w:num>
  <w:num w:numId="44" w16cid:durableId="1340499811">
    <w:abstractNumId w:val="14"/>
  </w:num>
  <w:num w:numId="45" w16cid:durableId="924874190">
    <w:abstractNumId w:val="13"/>
  </w:num>
  <w:num w:numId="46" w16cid:durableId="8878369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cumentProtection w:edit="readOnly" w:formatting="1" w:enforcement="1" w:cryptProviderType="rsaAES" w:cryptAlgorithmClass="hash" w:cryptAlgorithmType="typeAny" w:cryptAlgorithmSid="14" w:cryptSpinCount="100000" w:hash="G1ChBe3IF7Im/N/Gkn0CxBRzahcDzQlRz/NPSATrrLfjySG0XN5XhEGyciB9r5uodb84MVBwzWHZ/K2JGd5unQ==" w:salt="MtLT/fcgnPG4/NPHyDR76g=="/>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AwNTEzsjQxNTIxMDdQ0lEKTi0uzszPAykwqQUA8CMaPCwAAAA="/>
  </w:docVars>
  <w:rsids>
    <w:rsidRoot w:val="00B47730"/>
    <w:rsid w:val="00034616"/>
    <w:rsid w:val="00045653"/>
    <w:rsid w:val="00045EEB"/>
    <w:rsid w:val="000572AF"/>
    <w:rsid w:val="00060055"/>
    <w:rsid w:val="0006063C"/>
    <w:rsid w:val="00061766"/>
    <w:rsid w:val="00066578"/>
    <w:rsid w:val="000938A4"/>
    <w:rsid w:val="000A4516"/>
    <w:rsid w:val="000D6FAE"/>
    <w:rsid w:val="000E254B"/>
    <w:rsid w:val="000E4A57"/>
    <w:rsid w:val="000E4D58"/>
    <w:rsid w:val="00110128"/>
    <w:rsid w:val="00110A07"/>
    <w:rsid w:val="00136C0F"/>
    <w:rsid w:val="00145F02"/>
    <w:rsid w:val="001467A1"/>
    <w:rsid w:val="001470E1"/>
    <w:rsid w:val="0015074B"/>
    <w:rsid w:val="001602FF"/>
    <w:rsid w:val="001854F9"/>
    <w:rsid w:val="001B4270"/>
    <w:rsid w:val="001B474A"/>
    <w:rsid w:val="001D4CB0"/>
    <w:rsid w:val="001D6516"/>
    <w:rsid w:val="001E21D7"/>
    <w:rsid w:val="001F31D4"/>
    <w:rsid w:val="002007AE"/>
    <w:rsid w:val="0020167E"/>
    <w:rsid w:val="00204FFD"/>
    <w:rsid w:val="00210811"/>
    <w:rsid w:val="00221601"/>
    <w:rsid w:val="00260355"/>
    <w:rsid w:val="002659FD"/>
    <w:rsid w:val="00272D11"/>
    <w:rsid w:val="0028218B"/>
    <w:rsid w:val="00290EB6"/>
    <w:rsid w:val="00293D38"/>
    <w:rsid w:val="002947C1"/>
    <w:rsid w:val="0029639D"/>
    <w:rsid w:val="002A20A3"/>
    <w:rsid w:val="002E24D0"/>
    <w:rsid w:val="002E2B3F"/>
    <w:rsid w:val="00303468"/>
    <w:rsid w:val="003255C4"/>
    <w:rsid w:val="00326F90"/>
    <w:rsid w:val="00347204"/>
    <w:rsid w:val="00363045"/>
    <w:rsid w:val="00363737"/>
    <w:rsid w:val="003647F4"/>
    <w:rsid w:val="003856D3"/>
    <w:rsid w:val="0039018D"/>
    <w:rsid w:val="00392784"/>
    <w:rsid w:val="003947C1"/>
    <w:rsid w:val="003B770E"/>
    <w:rsid w:val="003C3D0A"/>
    <w:rsid w:val="003D182B"/>
    <w:rsid w:val="003D4A2D"/>
    <w:rsid w:val="0040448D"/>
    <w:rsid w:val="00435042"/>
    <w:rsid w:val="004372DD"/>
    <w:rsid w:val="00494FBE"/>
    <w:rsid w:val="0049612D"/>
    <w:rsid w:val="004A6ED8"/>
    <w:rsid w:val="004C2D31"/>
    <w:rsid w:val="004C2EB8"/>
    <w:rsid w:val="0050354C"/>
    <w:rsid w:val="00504C8C"/>
    <w:rsid w:val="00540ECD"/>
    <w:rsid w:val="00545CF0"/>
    <w:rsid w:val="00557A45"/>
    <w:rsid w:val="005626AC"/>
    <w:rsid w:val="00582E77"/>
    <w:rsid w:val="00586357"/>
    <w:rsid w:val="00590A6A"/>
    <w:rsid w:val="0059254B"/>
    <w:rsid w:val="0059682B"/>
    <w:rsid w:val="005F572B"/>
    <w:rsid w:val="00631C5E"/>
    <w:rsid w:val="00646BC8"/>
    <w:rsid w:val="006575BE"/>
    <w:rsid w:val="0067620B"/>
    <w:rsid w:val="00682B51"/>
    <w:rsid w:val="00684D75"/>
    <w:rsid w:val="00685A84"/>
    <w:rsid w:val="006A3FF0"/>
    <w:rsid w:val="006A6B7F"/>
    <w:rsid w:val="006C51F9"/>
    <w:rsid w:val="006D1A5B"/>
    <w:rsid w:val="006D32F9"/>
    <w:rsid w:val="006E1A3F"/>
    <w:rsid w:val="006F61B9"/>
    <w:rsid w:val="00746120"/>
    <w:rsid w:val="0075048F"/>
    <w:rsid w:val="007742F3"/>
    <w:rsid w:val="00775879"/>
    <w:rsid w:val="00776EF1"/>
    <w:rsid w:val="00780215"/>
    <w:rsid w:val="00780798"/>
    <w:rsid w:val="0078323C"/>
    <w:rsid w:val="007A5774"/>
    <w:rsid w:val="007B2382"/>
    <w:rsid w:val="007D3200"/>
    <w:rsid w:val="00831398"/>
    <w:rsid w:val="00846D60"/>
    <w:rsid w:val="00847056"/>
    <w:rsid w:val="00863116"/>
    <w:rsid w:val="0086421A"/>
    <w:rsid w:val="008652F7"/>
    <w:rsid w:val="00881B4F"/>
    <w:rsid w:val="00891EBD"/>
    <w:rsid w:val="008A66F7"/>
    <w:rsid w:val="008B2468"/>
    <w:rsid w:val="008B51E3"/>
    <w:rsid w:val="008C6607"/>
    <w:rsid w:val="008E1B9E"/>
    <w:rsid w:val="008E1D36"/>
    <w:rsid w:val="008F11FF"/>
    <w:rsid w:val="008F1F8F"/>
    <w:rsid w:val="008F741E"/>
    <w:rsid w:val="00901079"/>
    <w:rsid w:val="00917955"/>
    <w:rsid w:val="00935DA3"/>
    <w:rsid w:val="0094226E"/>
    <w:rsid w:val="00945BF0"/>
    <w:rsid w:val="0095367C"/>
    <w:rsid w:val="0099451D"/>
    <w:rsid w:val="009A5F3C"/>
    <w:rsid w:val="009A7328"/>
    <w:rsid w:val="009B0DB7"/>
    <w:rsid w:val="009C35B8"/>
    <w:rsid w:val="009E74A0"/>
    <w:rsid w:val="009F21FD"/>
    <w:rsid w:val="00A00071"/>
    <w:rsid w:val="00A024B3"/>
    <w:rsid w:val="00A22822"/>
    <w:rsid w:val="00A3391A"/>
    <w:rsid w:val="00A37E65"/>
    <w:rsid w:val="00A837A2"/>
    <w:rsid w:val="00A928F6"/>
    <w:rsid w:val="00AA1D8D"/>
    <w:rsid w:val="00AA5304"/>
    <w:rsid w:val="00AB52C5"/>
    <w:rsid w:val="00AB55F6"/>
    <w:rsid w:val="00AC379C"/>
    <w:rsid w:val="00AC7F44"/>
    <w:rsid w:val="00AF14C4"/>
    <w:rsid w:val="00AF1754"/>
    <w:rsid w:val="00B129EF"/>
    <w:rsid w:val="00B12CD9"/>
    <w:rsid w:val="00B239B8"/>
    <w:rsid w:val="00B34AF1"/>
    <w:rsid w:val="00B46E9B"/>
    <w:rsid w:val="00B47730"/>
    <w:rsid w:val="00B955A3"/>
    <w:rsid w:val="00BA4392"/>
    <w:rsid w:val="00BF1586"/>
    <w:rsid w:val="00BF405B"/>
    <w:rsid w:val="00BF42F4"/>
    <w:rsid w:val="00C004B5"/>
    <w:rsid w:val="00C14014"/>
    <w:rsid w:val="00C14941"/>
    <w:rsid w:val="00C16EB1"/>
    <w:rsid w:val="00C25E85"/>
    <w:rsid w:val="00C45042"/>
    <w:rsid w:val="00C61368"/>
    <w:rsid w:val="00C628FA"/>
    <w:rsid w:val="00C72A3B"/>
    <w:rsid w:val="00C76CBE"/>
    <w:rsid w:val="00C861C7"/>
    <w:rsid w:val="00CA0A4B"/>
    <w:rsid w:val="00CA2EA3"/>
    <w:rsid w:val="00CB0664"/>
    <w:rsid w:val="00CB6312"/>
    <w:rsid w:val="00CB63E9"/>
    <w:rsid w:val="00CB7E0B"/>
    <w:rsid w:val="00CC13C8"/>
    <w:rsid w:val="00CC1498"/>
    <w:rsid w:val="00CC2C81"/>
    <w:rsid w:val="00CD187D"/>
    <w:rsid w:val="00CE3961"/>
    <w:rsid w:val="00CF23E7"/>
    <w:rsid w:val="00D0738F"/>
    <w:rsid w:val="00D12D53"/>
    <w:rsid w:val="00D12D9D"/>
    <w:rsid w:val="00D266E0"/>
    <w:rsid w:val="00D32038"/>
    <w:rsid w:val="00D41FF2"/>
    <w:rsid w:val="00D54EEF"/>
    <w:rsid w:val="00DA03DA"/>
    <w:rsid w:val="00DB7ACC"/>
    <w:rsid w:val="00DC260D"/>
    <w:rsid w:val="00DC3DA5"/>
    <w:rsid w:val="00DD3CB1"/>
    <w:rsid w:val="00DF2565"/>
    <w:rsid w:val="00E16F47"/>
    <w:rsid w:val="00E226F5"/>
    <w:rsid w:val="00E40FD7"/>
    <w:rsid w:val="00E4544E"/>
    <w:rsid w:val="00E6084E"/>
    <w:rsid w:val="00E609FE"/>
    <w:rsid w:val="00E713C6"/>
    <w:rsid w:val="00E76D8F"/>
    <w:rsid w:val="00E77230"/>
    <w:rsid w:val="00E93E97"/>
    <w:rsid w:val="00EA3271"/>
    <w:rsid w:val="00EA6508"/>
    <w:rsid w:val="00F0102F"/>
    <w:rsid w:val="00F321A2"/>
    <w:rsid w:val="00F6114F"/>
    <w:rsid w:val="00F73F72"/>
    <w:rsid w:val="00F76BF0"/>
    <w:rsid w:val="00F837F0"/>
    <w:rsid w:val="00F979CB"/>
    <w:rsid w:val="00FA4B6C"/>
    <w:rsid w:val="00FA586D"/>
    <w:rsid w:val="00FB0095"/>
    <w:rsid w:val="00FB6435"/>
    <w:rsid w:val="00FC1F21"/>
    <w:rsid w:val="00FC34B5"/>
    <w:rsid w:val="00FC693F"/>
    <w:rsid w:val="00FC7C3C"/>
    <w:rsid w:val="00FE0C99"/>
    <w:rsid w:val="00FE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84E508"/>
  <w14:defaultImageDpi w14:val="300"/>
  <w15:docId w15:val="{1468F784-8300-4135-BA5A-5E5ACB54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A3FF0"/>
    <w:rPr>
      <w:rFonts w:cs="Times New Roman"/>
      <w:szCs w:val="24"/>
    </w:rPr>
  </w:style>
  <w:style w:type="character" w:styleId="Hyperlink">
    <w:name w:val="Hyperlink"/>
    <w:basedOn w:val="DefaultParagraphFont"/>
    <w:uiPriority w:val="99"/>
    <w:unhideWhenUsed/>
    <w:rsid w:val="00221601"/>
    <w:rPr>
      <w:color w:val="0000FF" w:themeColor="hyperlink"/>
      <w:u w:val="single"/>
    </w:rPr>
  </w:style>
  <w:style w:type="character" w:styleId="UnresolvedMention">
    <w:name w:val="Unresolved Mention"/>
    <w:basedOn w:val="DefaultParagraphFont"/>
    <w:uiPriority w:val="99"/>
    <w:semiHidden/>
    <w:unhideWhenUsed/>
    <w:rsid w:val="00221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683">
      <w:bodyDiv w:val="1"/>
      <w:marLeft w:val="0"/>
      <w:marRight w:val="0"/>
      <w:marTop w:val="0"/>
      <w:marBottom w:val="0"/>
      <w:divBdr>
        <w:top w:val="none" w:sz="0" w:space="0" w:color="auto"/>
        <w:left w:val="none" w:sz="0" w:space="0" w:color="auto"/>
        <w:bottom w:val="none" w:sz="0" w:space="0" w:color="auto"/>
        <w:right w:val="none" w:sz="0" w:space="0" w:color="auto"/>
      </w:divBdr>
    </w:div>
    <w:div w:id="115220126">
      <w:bodyDiv w:val="1"/>
      <w:marLeft w:val="0"/>
      <w:marRight w:val="0"/>
      <w:marTop w:val="0"/>
      <w:marBottom w:val="0"/>
      <w:divBdr>
        <w:top w:val="none" w:sz="0" w:space="0" w:color="auto"/>
        <w:left w:val="none" w:sz="0" w:space="0" w:color="auto"/>
        <w:bottom w:val="none" w:sz="0" w:space="0" w:color="auto"/>
        <w:right w:val="none" w:sz="0" w:space="0" w:color="auto"/>
      </w:divBdr>
      <w:divsChild>
        <w:div w:id="1982419707">
          <w:marLeft w:val="0"/>
          <w:marRight w:val="0"/>
          <w:marTop w:val="0"/>
          <w:marBottom w:val="0"/>
          <w:divBdr>
            <w:top w:val="none" w:sz="0" w:space="0" w:color="auto"/>
            <w:left w:val="none" w:sz="0" w:space="0" w:color="auto"/>
            <w:bottom w:val="none" w:sz="0" w:space="0" w:color="auto"/>
            <w:right w:val="none" w:sz="0" w:space="0" w:color="auto"/>
          </w:divBdr>
          <w:divsChild>
            <w:div w:id="1073353676">
              <w:marLeft w:val="0"/>
              <w:marRight w:val="0"/>
              <w:marTop w:val="0"/>
              <w:marBottom w:val="0"/>
              <w:divBdr>
                <w:top w:val="none" w:sz="0" w:space="0" w:color="auto"/>
                <w:left w:val="none" w:sz="0" w:space="0" w:color="auto"/>
                <w:bottom w:val="none" w:sz="0" w:space="0" w:color="auto"/>
                <w:right w:val="none" w:sz="0" w:space="0" w:color="auto"/>
              </w:divBdr>
              <w:divsChild>
                <w:div w:id="332683916">
                  <w:marLeft w:val="0"/>
                  <w:marRight w:val="0"/>
                  <w:marTop w:val="0"/>
                  <w:marBottom w:val="0"/>
                  <w:divBdr>
                    <w:top w:val="none" w:sz="0" w:space="0" w:color="auto"/>
                    <w:left w:val="none" w:sz="0" w:space="0" w:color="auto"/>
                    <w:bottom w:val="none" w:sz="0" w:space="0" w:color="auto"/>
                    <w:right w:val="none" w:sz="0" w:space="0" w:color="auto"/>
                  </w:divBdr>
                  <w:divsChild>
                    <w:div w:id="1272980239">
                      <w:marLeft w:val="0"/>
                      <w:marRight w:val="0"/>
                      <w:marTop w:val="0"/>
                      <w:marBottom w:val="0"/>
                      <w:divBdr>
                        <w:top w:val="none" w:sz="0" w:space="0" w:color="auto"/>
                        <w:left w:val="none" w:sz="0" w:space="0" w:color="auto"/>
                        <w:bottom w:val="none" w:sz="0" w:space="0" w:color="auto"/>
                        <w:right w:val="none" w:sz="0" w:space="0" w:color="auto"/>
                      </w:divBdr>
                      <w:divsChild>
                        <w:div w:id="1383821006">
                          <w:marLeft w:val="0"/>
                          <w:marRight w:val="0"/>
                          <w:marTop w:val="0"/>
                          <w:marBottom w:val="0"/>
                          <w:divBdr>
                            <w:top w:val="none" w:sz="0" w:space="0" w:color="auto"/>
                            <w:left w:val="none" w:sz="0" w:space="0" w:color="auto"/>
                            <w:bottom w:val="none" w:sz="0" w:space="0" w:color="auto"/>
                            <w:right w:val="none" w:sz="0" w:space="0" w:color="auto"/>
                          </w:divBdr>
                          <w:divsChild>
                            <w:div w:id="359552081">
                              <w:marLeft w:val="0"/>
                              <w:marRight w:val="0"/>
                              <w:marTop w:val="0"/>
                              <w:marBottom w:val="0"/>
                              <w:divBdr>
                                <w:top w:val="none" w:sz="0" w:space="0" w:color="auto"/>
                                <w:left w:val="none" w:sz="0" w:space="0" w:color="auto"/>
                                <w:bottom w:val="none" w:sz="0" w:space="0" w:color="auto"/>
                                <w:right w:val="none" w:sz="0" w:space="0" w:color="auto"/>
                              </w:divBdr>
                              <w:divsChild>
                                <w:div w:id="881479462">
                                  <w:marLeft w:val="0"/>
                                  <w:marRight w:val="0"/>
                                  <w:marTop w:val="0"/>
                                  <w:marBottom w:val="0"/>
                                  <w:divBdr>
                                    <w:top w:val="none" w:sz="0" w:space="0" w:color="auto"/>
                                    <w:left w:val="none" w:sz="0" w:space="0" w:color="auto"/>
                                    <w:bottom w:val="none" w:sz="0" w:space="0" w:color="auto"/>
                                    <w:right w:val="none" w:sz="0" w:space="0" w:color="auto"/>
                                  </w:divBdr>
                                  <w:divsChild>
                                    <w:div w:id="193589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968553">
                          <w:marLeft w:val="0"/>
                          <w:marRight w:val="0"/>
                          <w:marTop w:val="0"/>
                          <w:marBottom w:val="0"/>
                          <w:divBdr>
                            <w:top w:val="none" w:sz="0" w:space="0" w:color="auto"/>
                            <w:left w:val="none" w:sz="0" w:space="0" w:color="auto"/>
                            <w:bottom w:val="none" w:sz="0" w:space="0" w:color="auto"/>
                            <w:right w:val="none" w:sz="0" w:space="0" w:color="auto"/>
                          </w:divBdr>
                          <w:divsChild>
                            <w:div w:id="377970614">
                              <w:marLeft w:val="0"/>
                              <w:marRight w:val="0"/>
                              <w:marTop w:val="0"/>
                              <w:marBottom w:val="0"/>
                              <w:divBdr>
                                <w:top w:val="none" w:sz="0" w:space="0" w:color="auto"/>
                                <w:left w:val="none" w:sz="0" w:space="0" w:color="auto"/>
                                <w:bottom w:val="none" w:sz="0" w:space="0" w:color="auto"/>
                                <w:right w:val="none" w:sz="0" w:space="0" w:color="auto"/>
                              </w:divBdr>
                              <w:divsChild>
                                <w:div w:id="4634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0430629">
      <w:bodyDiv w:val="1"/>
      <w:marLeft w:val="0"/>
      <w:marRight w:val="0"/>
      <w:marTop w:val="0"/>
      <w:marBottom w:val="0"/>
      <w:divBdr>
        <w:top w:val="none" w:sz="0" w:space="0" w:color="auto"/>
        <w:left w:val="none" w:sz="0" w:space="0" w:color="auto"/>
        <w:bottom w:val="none" w:sz="0" w:space="0" w:color="auto"/>
        <w:right w:val="none" w:sz="0" w:space="0" w:color="auto"/>
      </w:divBdr>
    </w:div>
    <w:div w:id="258955761">
      <w:bodyDiv w:val="1"/>
      <w:marLeft w:val="0"/>
      <w:marRight w:val="0"/>
      <w:marTop w:val="0"/>
      <w:marBottom w:val="0"/>
      <w:divBdr>
        <w:top w:val="none" w:sz="0" w:space="0" w:color="auto"/>
        <w:left w:val="none" w:sz="0" w:space="0" w:color="auto"/>
        <w:bottom w:val="none" w:sz="0" w:space="0" w:color="auto"/>
        <w:right w:val="none" w:sz="0" w:space="0" w:color="auto"/>
      </w:divBdr>
    </w:div>
    <w:div w:id="625694805">
      <w:bodyDiv w:val="1"/>
      <w:marLeft w:val="0"/>
      <w:marRight w:val="0"/>
      <w:marTop w:val="0"/>
      <w:marBottom w:val="0"/>
      <w:divBdr>
        <w:top w:val="none" w:sz="0" w:space="0" w:color="auto"/>
        <w:left w:val="none" w:sz="0" w:space="0" w:color="auto"/>
        <w:bottom w:val="none" w:sz="0" w:space="0" w:color="auto"/>
        <w:right w:val="none" w:sz="0" w:space="0" w:color="auto"/>
      </w:divBdr>
    </w:div>
    <w:div w:id="682510296">
      <w:bodyDiv w:val="1"/>
      <w:marLeft w:val="0"/>
      <w:marRight w:val="0"/>
      <w:marTop w:val="0"/>
      <w:marBottom w:val="0"/>
      <w:divBdr>
        <w:top w:val="none" w:sz="0" w:space="0" w:color="auto"/>
        <w:left w:val="none" w:sz="0" w:space="0" w:color="auto"/>
        <w:bottom w:val="none" w:sz="0" w:space="0" w:color="auto"/>
        <w:right w:val="none" w:sz="0" w:space="0" w:color="auto"/>
      </w:divBdr>
    </w:div>
    <w:div w:id="741830703">
      <w:bodyDiv w:val="1"/>
      <w:marLeft w:val="0"/>
      <w:marRight w:val="0"/>
      <w:marTop w:val="0"/>
      <w:marBottom w:val="0"/>
      <w:divBdr>
        <w:top w:val="none" w:sz="0" w:space="0" w:color="auto"/>
        <w:left w:val="none" w:sz="0" w:space="0" w:color="auto"/>
        <w:bottom w:val="none" w:sz="0" w:space="0" w:color="auto"/>
        <w:right w:val="none" w:sz="0" w:space="0" w:color="auto"/>
      </w:divBdr>
    </w:div>
    <w:div w:id="1082339272">
      <w:bodyDiv w:val="1"/>
      <w:marLeft w:val="0"/>
      <w:marRight w:val="0"/>
      <w:marTop w:val="0"/>
      <w:marBottom w:val="0"/>
      <w:divBdr>
        <w:top w:val="none" w:sz="0" w:space="0" w:color="auto"/>
        <w:left w:val="none" w:sz="0" w:space="0" w:color="auto"/>
        <w:bottom w:val="none" w:sz="0" w:space="0" w:color="auto"/>
        <w:right w:val="none" w:sz="0" w:space="0" w:color="auto"/>
      </w:divBdr>
    </w:div>
    <w:div w:id="1236818080">
      <w:bodyDiv w:val="1"/>
      <w:marLeft w:val="0"/>
      <w:marRight w:val="0"/>
      <w:marTop w:val="0"/>
      <w:marBottom w:val="0"/>
      <w:divBdr>
        <w:top w:val="none" w:sz="0" w:space="0" w:color="auto"/>
        <w:left w:val="none" w:sz="0" w:space="0" w:color="auto"/>
        <w:bottom w:val="none" w:sz="0" w:space="0" w:color="auto"/>
        <w:right w:val="none" w:sz="0" w:space="0" w:color="auto"/>
      </w:divBdr>
    </w:div>
    <w:div w:id="1332684572">
      <w:bodyDiv w:val="1"/>
      <w:marLeft w:val="0"/>
      <w:marRight w:val="0"/>
      <w:marTop w:val="0"/>
      <w:marBottom w:val="0"/>
      <w:divBdr>
        <w:top w:val="none" w:sz="0" w:space="0" w:color="auto"/>
        <w:left w:val="none" w:sz="0" w:space="0" w:color="auto"/>
        <w:bottom w:val="none" w:sz="0" w:space="0" w:color="auto"/>
        <w:right w:val="none" w:sz="0" w:space="0" w:color="auto"/>
      </w:divBdr>
    </w:div>
    <w:div w:id="1587614167">
      <w:bodyDiv w:val="1"/>
      <w:marLeft w:val="0"/>
      <w:marRight w:val="0"/>
      <w:marTop w:val="0"/>
      <w:marBottom w:val="0"/>
      <w:divBdr>
        <w:top w:val="none" w:sz="0" w:space="0" w:color="auto"/>
        <w:left w:val="none" w:sz="0" w:space="0" w:color="auto"/>
        <w:bottom w:val="none" w:sz="0" w:space="0" w:color="auto"/>
        <w:right w:val="none" w:sz="0" w:space="0" w:color="auto"/>
      </w:divBdr>
    </w:div>
    <w:div w:id="1747650441">
      <w:bodyDiv w:val="1"/>
      <w:marLeft w:val="0"/>
      <w:marRight w:val="0"/>
      <w:marTop w:val="0"/>
      <w:marBottom w:val="0"/>
      <w:divBdr>
        <w:top w:val="none" w:sz="0" w:space="0" w:color="auto"/>
        <w:left w:val="none" w:sz="0" w:space="0" w:color="auto"/>
        <w:bottom w:val="none" w:sz="0" w:space="0" w:color="auto"/>
        <w:right w:val="none" w:sz="0" w:space="0" w:color="auto"/>
      </w:divBdr>
    </w:div>
    <w:div w:id="1759982845">
      <w:bodyDiv w:val="1"/>
      <w:marLeft w:val="0"/>
      <w:marRight w:val="0"/>
      <w:marTop w:val="0"/>
      <w:marBottom w:val="0"/>
      <w:divBdr>
        <w:top w:val="none" w:sz="0" w:space="0" w:color="auto"/>
        <w:left w:val="none" w:sz="0" w:space="0" w:color="auto"/>
        <w:bottom w:val="none" w:sz="0" w:space="0" w:color="auto"/>
        <w:right w:val="none" w:sz="0" w:space="0" w:color="auto"/>
      </w:divBdr>
    </w:div>
    <w:div w:id="1782260893">
      <w:bodyDiv w:val="1"/>
      <w:marLeft w:val="0"/>
      <w:marRight w:val="0"/>
      <w:marTop w:val="0"/>
      <w:marBottom w:val="0"/>
      <w:divBdr>
        <w:top w:val="none" w:sz="0" w:space="0" w:color="auto"/>
        <w:left w:val="none" w:sz="0" w:space="0" w:color="auto"/>
        <w:bottom w:val="none" w:sz="0" w:space="0" w:color="auto"/>
        <w:right w:val="none" w:sz="0" w:space="0" w:color="auto"/>
      </w:divBdr>
    </w:div>
    <w:div w:id="1806116125">
      <w:bodyDiv w:val="1"/>
      <w:marLeft w:val="0"/>
      <w:marRight w:val="0"/>
      <w:marTop w:val="0"/>
      <w:marBottom w:val="0"/>
      <w:divBdr>
        <w:top w:val="none" w:sz="0" w:space="0" w:color="auto"/>
        <w:left w:val="none" w:sz="0" w:space="0" w:color="auto"/>
        <w:bottom w:val="none" w:sz="0" w:space="0" w:color="auto"/>
        <w:right w:val="none" w:sz="0" w:space="0" w:color="auto"/>
      </w:divBdr>
    </w:div>
    <w:div w:id="1819877656">
      <w:bodyDiv w:val="1"/>
      <w:marLeft w:val="0"/>
      <w:marRight w:val="0"/>
      <w:marTop w:val="0"/>
      <w:marBottom w:val="0"/>
      <w:divBdr>
        <w:top w:val="none" w:sz="0" w:space="0" w:color="auto"/>
        <w:left w:val="none" w:sz="0" w:space="0" w:color="auto"/>
        <w:bottom w:val="none" w:sz="0" w:space="0" w:color="auto"/>
        <w:right w:val="none" w:sz="0" w:space="0" w:color="auto"/>
      </w:divBdr>
    </w:div>
    <w:div w:id="1821189098">
      <w:bodyDiv w:val="1"/>
      <w:marLeft w:val="0"/>
      <w:marRight w:val="0"/>
      <w:marTop w:val="0"/>
      <w:marBottom w:val="0"/>
      <w:divBdr>
        <w:top w:val="none" w:sz="0" w:space="0" w:color="auto"/>
        <w:left w:val="none" w:sz="0" w:space="0" w:color="auto"/>
        <w:bottom w:val="none" w:sz="0" w:space="0" w:color="auto"/>
        <w:right w:val="none" w:sz="0" w:space="0" w:color="auto"/>
      </w:divBdr>
    </w:div>
    <w:div w:id="1873030961">
      <w:bodyDiv w:val="1"/>
      <w:marLeft w:val="0"/>
      <w:marRight w:val="0"/>
      <w:marTop w:val="0"/>
      <w:marBottom w:val="0"/>
      <w:divBdr>
        <w:top w:val="none" w:sz="0" w:space="0" w:color="auto"/>
        <w:left w:val="none" w:sz="0" w:space="0" w:color="auto"/>
        <w:bottom w:val="none" w:sz="0" w:space="0" w:color="auto"/>
        <w:right w:val="none" w:sz="0" w:space="0" w:color="auto"/>
      </w:divBdr>
    </w:div>
    <w:div w:id="1921062405">
      <w:bodyDiv w:val="1"/>
      <w:marLeft w:val="0"/>
      <w:marRight w:val="0"/>
      <w:marTop w:val="0"/>
      <w:marBottom w:val="0"/>
      <w:divBdr>
        <w:top w:val="none" w:sz="0" w:space="0" w:color="auto"/>
        <w:left w:val="none" w:sz="0" w:space="0" w:color="auto"/>
        <w:bottom w:val="none" w:sz="0" w:space="0" w:color="auto"/>
        <w:right w:val="none" w:sz="0" w:space="0" w:color="auto"/>
      </w:divBdr>
      <w:divsChild>
        <w:div w:id="1749376590">
          <w:marLeft w:val="0"/>
          <w:marRight w:val="0"/>
          <w:marTop w:val="0"/>
          <w:marBottom w:val="0"/>
          <w:divBdr>
            <w:top w:val="none" w:sz="0" w:space="0" w:color="auto"/>
            <w:left w:val="none" w:sz="0" w:space="0" w:color="auto"/>
            <w:bottom w:val="none" w:sz="0" w:space="0" w:color="auto"/>
            <w:right w:val="none" w:sz="0" w:space="0" w:color="auto"/>
          </w:divBdr>
          <w:divsChild>
            <w:div w:id="2120760147">
              <w:marLeft w:val="0"/>
              <w:marRight w:val="0"/>
              <w:marTop w:val="0"/>
              <w:marBottom w:val="0"/>
              <w:divBdr>
                <w:top w:val="none" w:sz="0" w:space="0" w:color="auto"/>
                <w:left w:val="none" w:sz="0" w:space="0" w:color="auto"/>
                <w:bottom w:val="none" w:sz="0" w:space="0" w:color="auto"/>
                <w:right w:val="none" w:sz="0" w:space="0" w:color="auto"/>
              </w:divBdr>
              <w:divsChild>
                <w:div w:id="166484147">
                  <w:marLeft w:val="0"/>
                  <w:marRight w:val="0"/>
                  <w:marTop w:val="0"/>
                  <w:marBottom w:val="0"/>
                  <w:divBdr>
                    <w:top w:val="none" w:sz="0" w:space="0" w:color="auto"/>
                    <w:left w:val="none" w:sz="0" w:space="0" w:color="auto"/>
                    <w:bottom w:val="none" w:sz="0" w:space="0" w:color="auto"/>
                    <w:right w:val="none" w:sz="0" w:space="0" w:color="auto"/>
                  </w:divBdr>
                  <w:divsChild>
                    <w:div w:id="1766732817">
                      <w:marLeft w:val="0"/>
                      <w:marRight w:val="0"/>
                      <w:marTop w:val="0"/>
                      <w:marBottom w:val="0"/>
                      <w:divBdr>
                        <w:top w:val="none" w:sz="0" w:space="0" w:color="auto"/>
                        <w:left w:val="none" w:sz="0" w:space="0" w:color="auto"/>
                        <w:bottom w:val="none" w:sz="0" w:space="0" w:color="auto"/>
                        <w:right w:val="none" w:sz="0" w:space="0" w:color="auto"/>
                      </w:divBdr>
                      <w:divsChild>
                        <w:div w:id="115485585">
                          <w:marLeft w:val="0"/>
                          <w:marRight w:val="0"/>
                          <w:marTop w:val="0"/>
                          <w:marBottom w:val="0"/>
                          <w:divBdr>
                            <w:top w:val="none" w:sz="0" w:space="0" w:color="auto"/>
                            <w:left w:val="none" w:sz="0" w:space="0" w:color="auto"/>
                            <w:bottom w:val="none" w:sz="0" w:space="0" w:color="auto"/>
                            <w:right w:val="none" w:sz="0" w:space="0" w:color="auto"/>
                          </w:divBdr>
                          <w:divsChild>
                            <w:div w:id="1709069561">
                              <w:marLeft w:val="0"/>
                              <w:marRight w:val="0"/>
                              <w:marTop w:val="0"/>
                              <w:marBottom w:val="0"/>
                              <w:divBdr>
                                <w:top w:val="none" w:sz="0" w:space="0" w:color="auto"/>
                                <w:left w:val="none" w:sz="0" w:space="0" w:color="auto"/>
                                <w:bottom w:val="none" w:sz="0" w:space="0" w:color="auto"/>
                                <w:right w:val="none" w:sz="0" w:space="0" w:color="auto"/>
                              </w:divBdr>
                              <w:divsChild>
                                <w:div w:id="1669020232">
                                  <w:marLeft w:val="0"/>
                                  <w:marRight w:val="0"/>
                                  <w:marTop w:val="0"/>
                                  <w:marBottom w:val="0"/>
                                  <w:divBdr>
                                    <w:top w:val="none" w:sz="0" w:space="0" w:color="auto"/>
                                    <w:left w:val="none" w:sz="0" w:space="0" w:color="auto"/>
                                    <w:bottom w:val="none" w:sz="0" w:space="0" w:color="auto"/>
                                    <w:right w:val="none" w:sz="0" w:space="0" w:color="auto"/>
                                  </w:divBdr>
                                  <w:divsChild>
                                    <w:div w:id="141158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913427">
                          <w:marLeft w:val="0"/>
                          <w:marRight w:val="0"/>
                          <w:marTop w:val="0"/>
                          <w:marBottom w:val="0"/>
                          <w:divBdr>
                            <w:top w:val="none" w:sz="0" w:space="0" w:color="auto"/>
                            <w:left w:val="none" w:sz="0" w:space="0" w:color="auto"/>
                            <w:bottom w:val="none" w:sz="0" w:space="0" w:color="auto"/>
                            <w:right w:val="none" w:sz="0" w:space="0" w:color="auto"/>
                          </w:divBdr>
                          <w:divsChild>
                            <w:div w:id="541602319">
                              <w:marLeft w:val="0"/>
                              <w:marRight w:val="0"/>
                              <w:marTop w:val="0"/>
                              <w:marBottom w:val="0"/>
                              <w:divBdr>
                                <w:top w:val="none" w:sz="0" w:space="0" w:color="auto"/>
                                <w:left w:val="none" w:sz="0" w:space="0" w:color="auto"/>
                                <w:bottom w:val="none" w:sz="0" w:space="0" w:color="auto"/>
                                <w:right w:val="none" w:sz="0" w:space="0" w:color="auto"/>
                              </w:divBdr>
                              <w:divsChild>
                                <w:div w:id="207627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0635453">
      <w:bodyDiv w:val="1"/>
      <w:marLeft w:val="0"/>
      <w:marRight w:val="0"/>
      <w:marTop w:val="0"/>
      <w:marBottom w:val="0"/>
      <w:divBdr>
        <w:top w:val="none" w:sz="0" w:space="0" w:color="auto"/>
        <w:left w:val="none" w:sz="0" w:space="0" w:color="auto"/>
        <w:bottom w:val="none" w:sz="0" w:space="0" w:color="auto"/>
        <w:right w:val="none" w:sz="0" w:space="0" w:color="auto"/>
      </w:divBdr>
    </w:div>
    <w:div w:id="2142770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abbc.institu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4936</Words>
  <Characters>28139</Characters>
  <Application>Microsoft Office Word</Application>
  <DocSecurity>8</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Elizabeth Robertson</cp:lastModifiedBy>
  <cp:revision>7</cp:revision>
  <cp:lastPrinted>2026-05-20T01:35:00Z</cp:lastPrinted>
  <dcterms:created xsi:type="dcterms:W3CDTF">2026-05-31T02:22:00Z</dcterms:created>
  <dcterms:modified xsi:type="dcterms:W3CDTF">2026-06-05T00:23:00Z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bc001771326b09f2dd1b994b8fb5b1704b48de30a0a2351814323427e79836a7</vt:lpwstr>
  </property>
</Properties>
</file>