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AA36D2" w14:textId="28B077D3" w:rsidR="00640B56" w:rsidRPr="00A862DB" w:rsidRDefault="00F64373" w:rsidP="00A862DB">
      <w:pPr>
        <w:jc w:val="center"/>
        <w:rPr>
          <w:rFonts w:ascii="Times New Roman" w:hAnsi="Times New Roman" w:cs="Times New Roman"/>
          <w:sz w:val="32"/>
          <w:szCs w:val="32"/>
        </w:rPr>
      </w:pPr>
      <w:r w:rsidRPr="00A862DB">
        <w:rPr>
          <w:rFonts w:ascii="Times New Roman" w:hAnsi="Times New Roman" w:cs="Times New Roman"/>
          <w:noProof/>
          <w:sz w:val="32"/>
          <w:szCs w:val="32"/>
        </w:rPr>
        <w:drawing>
          <wp:anchor distT="0" distB="0" distL="114300" distR="114300" simplePos="0" relativeHeight="251660288" behindDoc="0" locked="0" layoutInCell="1" allowOverlap="1" wp14:anchorId="0144FB25" wp14:editId="7E3BC6AB">
            <wp:simplePos x="0" y="0"/>
            <wp:positionH relativeFrom="margin">
              <wp:posOffset>-714375</wp:posOffset>
            </wp:positionH>
            <wp:positionV relativeFrom="page">
              <wp:posOffset>180975</wp:posOffset>
            </wp:positionV>
            <wp:extent cx="1219200" cy="1219835"/>
            <wp:effectExtent l="0" t="0" r="0" b="0"/>
            <wp:wrapSquare wrapText="bothSides"/>
            <wp:docPr id="1160309496" name="Picture 2" descr="A logo for a colle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74969" name="Picture 2" descr="A logo for a college&#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1920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40B56" w:rsidRPr="00A862DB">
        <w:rPr>
          <w:rFonts w:ascii="Times New Roman" w:hAnsi="Times New Roman" w:cs="Times New Roman"/>
          <w:sz w:val="32"/>
          <w:szCs w:val="32"/>
        </w:rPr>
        <w:t>The Accreditation Board for Bible Colleges &amp; Universities</w:t>
      </w:r>
    </w:p>
    <w:p w14:paraId="7605E2F0" w14:textId="22A49726" w:rsidR="00640B56" w:rsidRPr="00A862DB" w:rsidRDefault="00640B56" w:rsidP="00A862DB">
      <w:pPr>
        <w:jc w:val="center"/>
        <w:rPr>
          <w:rFonts w:ascii="Times New Roman" w:hAnsi="Times New Roman" w:cs="Times New Roman"/>
          <w:sz w:val="32"/>
          <w:szCs w:val="32"/>
        </w:rPr>
      </w:pPr>
      <w:r w:rsidRPr="00A862DB">
        <w:rPr>
          <w:rFonts w:ascii="Times New Roman" w:hAnsi="Times New Roman" w:cs="Times New Roman"/>
          <w:sz w:val="32"/>
          <w:szCs w:val="32"/>
        </w:rPr>
        <w:t>“Maintaining Bibl</w:t>
      </w:r>
      <w:r w:rsidR="008946FD" w:rsidRPr="00A862DB">
        <w:rPr>
          <w:rFonts w:ascii="Times New Roman" w:hAnsi="Times New Roman" w:cs="Times New Roman"/>
          <w:sz w:val="32"/>
          <w:szCs w:val="32"/>
        </w:rPr>
        <w:t>ical</w:t>
      </w:r>
      <w:r w:rsidRPr="00A862DB">
        <w:rPr>
          <w:rFonts w:ascii="Times New Roman" w:hAnsi="Times New Roman" w:cs="Times New Roman"/>
          <w:sz w:val="32"/>
          <w:szCs w:val="32"/>
        </w:rPr>
        <w:t xml:space="preserve"> Integrity in Higher Education”</w:t>
      </w:r>
    </w:p>
    <w:p w14:paraId="7882B8C1" w14:textId="7521B1D7" w:rsidR="00DA7B49" w:rsidRPr="00A862DB" w:rsidRDefault="00FC0E7E" w:rsidP="00A862DB">
      <w:pPr>
        <w:pStyle w:val="Title"/>
        <w:jc w:val="center"/>
        <w:rPr>
          <w:rFonts w:ascii="Times New Roman" w:hAnsi="Times New Roman" w:cs="Times New Roman"/>
          <w:sz w:val="32"/>
          <w:szCs w:val="32"/>
        </w:rPr>
      </w:pPr>
      <w:r w:rsidRPr="00A862DB">
        <w:rPr>
          <w:rFonts w:ascii="Times New Roman" w:hAnsi="Times New Roman" w:cs="Times New Roman"/>
          <w:sz w:val="32"/>
          <w:szCs w:val="32"/>
        </w:rPr>
        <w:t>Doctrinal Standard</w:t>
      </w:r>
      <w:r w:rsidR="00191635" w:rsidRPr="00A862DB">
        <w:rPr>
          <w:rFonts w:ascii="Times New Roman" w:hAnsi="Times New Roman" w:cs="Times New Roman"/>
          <w:sz w:val="32"/>
          <w:szCs w:val="32"/>
        </w:rPr>
        <w:t>s</w:t>
      </w:r>
    </w:p>
    <w:p w14:paraId="4B3582EC" w14:textId="21742A00" w:rsidR="00E641FE" w:rsidRPr="00E641FE" w:rsidRDefault="00000000" w:rsidP="00E641FE">
      <w:pPr>
        <w:pStyle w:val="Heading1"/>
        <w:spacing w:before="0" w:line="240" w:lineRule="auto"/>
        <w:rPr>
          <w:rFonts w:ascii="Times New Roman" w:hAnsi="Times New Roman" w:cs="Times New Roman"/>
          <w:sz w:val="8"/>
          <w:szCs w:val="8"/>
        </w:rPr>
      </w:pPr>
      <w:r w:rsidRPr="00A862DB">
        <w:rPr>
          <w:rFonts w:ascii="Times New Roman" w:hAnsi="Times New Roman" w:cs="Times New Roman"/>
        </w:rPr>
        <w:t>Introduction</w:t>
      </w:r>
    </w:p>
    <w:p w14:paraId="55F7FFDB" w14:textId="392D4A5F" w:rsidR="0076612E" w:rsidRPr="00A862DB" w:rsidRDefault="0076612E" w:rsidP="00A862DB">
      <w:pPr>
        <w:jc w:val="both"/>
        <w:rPr>
          <w:rFonts w:ascii="Times New Roman" w:hAnsi="Times New Roman" w:cs="Times New Roman"/>
          <w:sz w:val="24"/>
          <w:szCs w:val="24"/>
        </w:rPr>
      </w:pPr>
      <w:r w:rsidRPr="00A862DB">
        <w:rPr>
          <w:rFonts w:ascii="Times New Roman" w:hAnsi="Times New Roman" w:cs="Times New Roman"/>
          <w:sz w:val="24"/>
          <w:szCs w:val="24"/>
        </w:rPr>
        <w:t>The Doctrinal Standards establish the foundational theological convictions upheld by the Accreditation Board for Bible Colleges &amp; Universities (ABBCU). These biblical principles serve as the doctrinal framework through which accredited institutions are expected to develop and govern their academic programs, spiritual formation efforts, ministerial training, and institutional mission. By affirming and maintaining alignment with these standards, institutions demonstrate their commitment to the authority of Scripture, theological soundness, and faithful Christian doctrine while fostering unity and consistency across the ABBCU network of Bible colleges, seminaries, and theological institutions.</w:t>
      </w:r>
    </w:p>
    <w:p w14:paraId="261F6614" w14:textId="77777777" w:rsidR="0076612E" w:rsidRPr="00A862DB" w:rsidRDefault="0076612E" w:rsidP="00A862DB">
      <w:pPr>
        <w:jc w:val="both"/>
        <w:rPr>
          <w:rFonts w:ascii="Times New Roman" w:hAnsi="Times New Roman" w:cs="Times New Roman"/>
          <w:sz w:val="24"/>
          <w:szCs w:val="24"/>
        </w:rPr>
      </w:pPr>
      <w:r w:rsidRPr="00A862DB">
        <w:rPr>
          <w:rFonts w:ascii="Times New Roman" w:hAnsi="Times New Roman" w:cs="Times New Roman"/>
          <w:sz w:val="24"/>
          <w:szCs w:val="24"/>
        </w:rPr>
        <w:t>The ABBCU Doctrinal Standards exist to safeguard the integrity and purpose of biblical higher education by promoting continued adherence to the essential teachings of the Christian faith. These standards provide a foundation for doctrinal accountability, instructional excellence, spiritual growth, and effective ministry preparation. They further encourage institutions to integrate biblical truth into every aspect of institutional life—ensuring that teaching, leadership, governance, and practice reflect a steadfast commitment to Scripture and Christ-centered education.</w:t>
      </w:r>
    </w:p>
    <w:p w14:paraId="3C9CA983" w14:textId="77777777" w:rsidR="00E641FE" w:rsidRDefault="00191635" w:rsidP="00E641FE">
      <w:pPr>
        <w:rPr>
          <w:rFonts w:ascii="Times New Roman" w:hAnsi="Times New Roman" w:cs="Times New Roman"/>
          <w:b/>
          <w:bCs/>
          <w:sz w:val="28"/>
          <w:szCs w:val="28"/>
        </w:rPr>
      </w:pPr>
      <w:r w:rsidRPr="00E11B4B">
        <w:rPr>
          <w:rFonts w:ascii="Times New Roman" w:hAnsi="Times New Roman" w:cs="Times New Roman"/>
          <w:b/>
          <w:bCs/>
          <w:sz w:val="28"/>
          <w:szCs w:val="28"/>
        </w:rPr>
        <w:t>Purpose of the Doctrinal Standards</w:t>
      </w:r>
    </w:p>
    <w:p w14:paraId="4557BD6A" w14:textId="33E03D4E" w:rsidR="0076612E" w:rsidRPr="00E11B4B" w:rsidRDefault="0076612E" w:rsidP="00E641FE">
      <w:pPr>
        <w:rPr>
          <w:rFonts w:ascii="Times New Roman" w:hAnsi="Times New Roman" w:cs="Times New Roman"/>
          <w:sz w:val="24"/>
          <w:szCs w:val="24"/>
        </w:rPr>
      </w:pPr>
      <w:r w:rsidRPr="00E11B4B">
        <w:rPr>
          <w:rFonts w:ascii="Times New Roman" w:hAnsi="Times New Roman" w:cs="Times New Roman"/>
          <w:sz w:val="24"/>
          <w:szCs w:val="24"/>
        </w:rPr>
        <w:t>The purpose of the Doctrinal Standards established by the Accreditation Board for Bible Colleges &amp; Universities (ABBCU) is to ensure that all accredited institutions affirm, teach, and faithfully uphold the foundational truths of the Christian faith. These standards are intended to preserve theological integrity, encourage the consistent teaching of sound biblical doctrine, and provide a unified framework for spiritual, academic, and institutional accountability throughout the ABBCU network of Bible colleges, seminaries, and theological institutions.</w:t>
      </w:r>
    </w:p>
    <w:p w14:paraId="520A7767" w14:textId="77777777" w:rsidR="0076612E" w:rsidRPr="00E11B4B" w:rsidRDefault="0076612E" w:rsidP="00E11B4B">
      <w:pPr>
        <w:jc w:val="both"/>
        <w:rPr>
          <w:rFonts w:ascii="Times New Roman" w:hAnsi="Times New Roman" w:cs="Times New Roman"/>
          <w:sz w:val="24"/>
          <w:szCs w:val="24"/>
        </w:rPr>
      </w:pPr>
      <w:r w:rsidRPr="00E11B4B">
        <w:rPr>
          <w:rFonts w:ascii="Times New Roman" w:hAnsi="Times New Roman" w:cs="Times New Roman"/>
          <w:sz w:val="24"/>
          <w:szCs w:val="24"/>
        </w:rPr>
        <w:t>The Doctrinal Standards function as a safeguard for biblical higher education by establishing clear theological expectations for institutions pursuing accreditation through ABBCU. Through adherence to these standards, institutions demonstrate their commitment to the authority of Scripture, doctrinal fidelity, Christ-centered education, and the intentional preparation of students for effective Christian service, ministry, and leadership.</w:t>
      </w:r>
    </w:p>
    <w:p w14:paraId="769399D5" w14:textId="77777777" w:rsidR="0076612E" w:rsidRPr="00E11B4B" w:rsidRDefault="0076612E" w:rsidP="00E11B4B">
      <w:pPr>
        <w:jc w:val="both"/>
        <w:rPr>
          <w:rFonts w:ascii="Times New Roman" w:hAnsi="Times New Roman" w:cs="Times New Roman"/>
          <w:sz w:val="24"/>
          <w:szCs w:val="24"/>
        </w:rPr>
      </w:pPr>
      <w:r w:rsidRPr="00E11B4B">
        <w:rPr>
          <w:rFonts w:ascii="Times New Roman" w:hAnsi="Times New Roman" w:cs="Times New Roman"/>
          <w:sz w:val="24"/>
          <w:szCs w:val="24"/>
        </w:rPr>
        <w:t>Additionally, these standards promote unity of faith, strengthen institutional credibility, support consistency in biblical instruction, and help ensure that academic programs, ministerial training, and institutional practices remain aligned with historic evangelical Christian doctrine and biblical principles. By maintaining these shared convictions, accredited institutions contribute to a culture of educational excellence that reflects both academic responsibility and spiritual integrity.</w:t>
      </w:r>
    </w:p>
    <w:p w14:paraId="4ABDB21F" w14:textId="6E3FB48F" w:rsidR="00DA7B49" w:rsidRPr="005C5FF1" w:rsidRDefault="005C5FF1" w:rsidP="003C4085">
      <w:pPr>
        <w:rPr>
          <w:rFonts w:ascii="Times New Roman" w:hAnsi="Times New Roman" w:cs="Times New Roman"/>
          <w:b/>
          <w:bCs/>
          <w:sz w:val="32"/>
          <w:szCs w:val="32"/>
        </w:rPr>
      </w:pPr>
      <w:r w:rsidRPr="005C5FF1">
        <w:rPr>
          <w:rFonts w:ascii="Times New Roman" w:hAnsi="Times New Roman" w:cs="Times New Roman"/>
          <w:b/>
          <w:bCs/>
          <w:sz w:val="32"/>
          <w:szCs w:val="32"/>
        </w:rPr>
        <w:lastRenderedPageBreak/>
        <w:t>Core Doctrinal Standards</w:t>
      </w:r>
    </w:p>
    <w:p w14:paraId="6A67378F" w14:textId="77777777" w:rsidR="00DA7B49" w:rsidRPr="005C5FF1" w:rsidRDefault="00000000" w:rsidP="003C4085">
      <w:pPr>
        <w:pStyle w:val="Heading2"/>
        <w:rPr>
          <w:rFonts w:ascii="Times New Roman" w:hAnsi="Times New Roman" w:cs="Times New Roman"/>
          <w:color w:val="auto"/>
          <w:sz w:val="24"/>
          <w:szCs w:val="24"/>
        </w:rPr>
      </w:pPr>
      <w:r w:rsidRPr="005C5FF1">
        <w:rPr>
          <w:rFonts w:ascii="Times New Roman" w:hAnsi="Times New Roman" w:cs="Times New Roman"/>
          <w:color w:val="auto"/>
          <w:sz w:val="24"/>
          <w:szCs w:val="24"/>
        </w:rPr>
        <w:t>1. The Holy Scriptures</w:t>
      </w:r>
    </w:p>
    <w:p w14:paraId="14CB6329" w14:textId="77777777" w:rsidR="00DA7B49" w:rsidRPr="005C5FF1" w:rsidRDefault="00000000" w:rsidP="003C4085">
      <w:pPr>
        <w:rPr>
          <w:rFonts w:ascii="Times New Roman" w:hAnsi="Times New Roman" w:cs="Times New Roman"/>
          <w:sz w:val="24"/>
          <w:szCs w:val="24"/>
        </w:rPr>
      </w:pPr>
      <w:r w:rsidRPr="005C5FF1">
        <w:rPr>
          <w:rFonts w:ascii="Times New Roman" w:hAnsi="Times New Roman" w:cs="Times New Roman"/>
          <w:sz w:val="24"/>
          <w:szCs w:val="24"/>
        </w:rPr>
        <w:t>The Bible, consisting of the Old and New Testaments, is the inspired, inerrant, and authoritative Word of God. It is the final rule for faith, life, and conduct. Accredited institutions must teach the sufficiency of Scripture and encourage lifelong study of the Word. (2 Timothy 3:16-17; Psalm 119:105)</w:t>
      </w:r>
    </w:p>
    <w:p w14:paraId="59A7D92F" w14:textId="77777777" w:rsidR="00DA7B49" w:rsidRPr="005C5FF1" w:rsidRDefault="00000000" w:rsidP="003C4085">
      <w:pPr>
        <w:pStyle w:val="Heading2"/>
        <w:rPr>
          <w:rFonts w:ascii="Times New Roman" w:hAnsi="Times New Roman" w:cs="Times New Roman"/>
          <w:color w:val="auto"/>
          <w:sz w:val="24"/>
          <w:szCs w:val="24"/>
        </w:rPr>
      </w:pPr>
      <w:r w:rsidRPr="005C5FF1">
        <w:rPr>
          <w:rFonts w:ascii="Times New Roman" w:hAnsi="Times New Roman" w:cs="Times New Roman"/>
          <w:color w:val="auto"/>
          <w:sz w:val="24"/>
          <w:szCs w:val="24"/>
        </w:rPr>
        <w:t>2. The Nature of God</w:t>
      </w:r>
    </w:p>
    <w:p w14:paraId="1743D03F" w14:textId="4806C086" w:rsidR="00DA7B49" w:rsidRPr="005C5FF1" w:rsidRDefault="00000000" w:rsidP="003C4085">
      <w:pPr>
        <w:rPr>
          <w:rFonts w:ascii="Times New Roman" w:hAnsi="Times New Roman" w:cs="Times New Roman"/>
          <w:sz w:val="24"/>
          <w:szCs w:val="24"/>
        </w:rPr>
      </w:pPr>
      <w:r w:rsidRPr="005C5FF1">
        <w:rPr>
          <w:rFonts w:ascii="Times New Roman" w:hAnsi="Times New Roman" w:cs="Times New Roman"/>
          <w:sz w:val="24"/>
          <w:szCs w:val="24"/>
        </w:rPr>
        <w:t xml:space="preserve">God is one Being, eternally existent in three persons: Father, Son, and Holy Spirit. He is the Creator and Sustainer of all things, sovereign </w:t>
      </w:r>
      <w:r w:rsidR="00F85685" w:rsidRPr="005C5FF1">
        <w:rPr>
          <w:rFonts w:ascii="Times New Roman" w:hAnsi="Times New Roman" w:cs="Times New Roman"/>
          <w:sz w:val="24"/>
          <w:szCs w:val="24"/>
        </w:rPr>
        <w:t>overall</w:t>
      </w:r>
      <w:r w:rsidRPr="005C5FF1">
        <w:rPr>
          <w:rFonts w:ascii="Times New Roman" w:hAnsi="Times New Roman" w:cs="Times New Roman"/>
          <w:sz w:val="24"/>
          <w:szCs w:val="24"/>
        </w:rPr>
        <w:t xml:space="preserve">. Institutions must affirm and teach the doctrine of </w:t>
      </w:r>
      <w:r w:rsidR="00C8784F" w:rsidRPr="005C5FF1">
        <w:rPr>
          <w:rFonts w:ascii="Times New Roman" w:hAnsi="Times New Roman" w:cs="Times New Roman"/>
          <w:sz w:val="24"/>
          <w:szCs w:val="24"/>
        </w:rPr>
        <w:t>Trinity</w:t>
      </w:r>
      <w:r w:rsidRPr="005C5FF1">
        <w:rPr>
          <w:rFonts w:ascii="Times New Roman" w:hAnsi="Times New Roman" w:cs="Times New Roman"/>
          <w:sz w:val="24"/>
          <w:szCs w:val="24"/>
        </w:rPr>
        <w:t>. (Deuteronomy 6:4; Matthew 28:19)</w:t>
      </w:r>
    </w:p>
    <w:p w14:paraId="1F98B125" w14:textId="77777777" w:rsidR="00DA7B49" w:rsidRPr="005C5FF1" w:rsidRDefault="00000000" w:rsidP="003C4085">
      <w:pPr>
        <w:pStyle w:val="Heading2"/>
        <w:rPr>
          <w:rFonts w:ascii="Times New Roman" w:hAnsi="Times New Roman" w:cs="Times New Roman"/>
          <w:color w:val="auto"/>
          <w:sz w:val="24"/>
          <w:szCs w:val="24"/>
        </w:rPr>
      </w:pPr>
      <w:r w:rsidRPr="005C5FF1">
        <w:rPr>
          <w:rFonts w:ascii="Times New Roman" w:hAnsi="Times New Roman" w:cs="Times New Roman"/>
          <w:color w:val="auto"/>
          <w:sz w:val="24"/>
          <w:szCs w:val="24"/>
        </w:rPr>
        <w:t>3. Jesus Christ</w:t>
      </w:r>
    </w:p>
    <w:p w14:paraId="3FD08B05" w14:textId="77777777" w:rsidR="00DA7B49" w:rsidRPr="005C5FF1" w:rsidRDefault="00000000" w:rsidP="003C4085">
      <w:pPr>
        <w:rPr>
          <w:rFonts w:ascii="Times New Roman" w:hAnsi="Times New Roman" w:cs="Times New Roman"/>
          <w:sz w:val="24"/>
          <w:szCs w:val="24"/>
        </w:rPr>
      </w:pPr>
      <w:r w:rsidRPr="005C5FF1">
        <w:rPr>
          <w:rFonts w:ascii="Times New Roman" w:hAnsi="Times New Roman" w:cs="Times New Roman"/>
          <w:sz w:val="24"/>
          <w:szCs w:val="24"/>
        </w:rPr>
        <w:t>Jesus Christ is fully God and fully man. He was born of a virgin, lived a sinless life, died an atoning death, rose bodily from the grave, ascended to heaven, and will return in glory. (John 1:14; Acts 1:11)</w:t>
      </w:r>
    </w:p>
    <w:p w14:paraId="3E720998" w14:textId="77777777" w:rsidR="00DA7B49" w:rsidRPr="005C5FF1" w:rsidRDefault="00000000" w:rsidP="003C4085">
      <w:pPr>
        <w:pStyle w:val="Heading2"/>
        <w:rPr>
          <w:rFonts w:ascii="Times New Roman" w:hAnsi="Times New Roman" w:cs="Times New Roman"/>
          <w:color w:val="auto"/>
          <w:sz w:val="24"/>
          <w:szCs w:val="24"/>
        </w:rPr>
      </w:pPr>
      <w:r w:rsidRPr="005C5FF1">
        <w:rPr>
          <w:rFonts w:ascii="Times New Roman" w:hAnsi="Times New Roman" w:cs="Times New Roman"/>
          <w:color w:val="auto"/>
          <w:sz w:val="24"/>
          <w:szCs w:val="24"/>
        </w:rPr>
        <w:t>4. The Holy Spirit</w:t>
      </w:r>
    </w:p>
    <w:p w14:paraId="37E6F0B3" w14:textId="77777777" w:rsidR="00DA7B49" w:rsidRPr="005C5FF1" w:rsidRDefault="00000000" w:rsidP="003C4085">
      <w:pPr>
        <w:rPr>
          <w:rFonts w:ascii="Times New Roman" w:hAnsi="Times New Roman" w:cs="Times New Roman"/>
          <w:sz w:val="24"/>
          <w:szCs w:val="24"/>
        </w:rPr>
      </w:pPr>
      <w:r w:rsidRPr="005C5FF1">
        <w:rPr>
          <w:rFonts w:ascii="Times New Roman" w:hAnsi="Times New Roman" w:cs="Times New Roman"/>
          <w:sz w:val="24"/>
          <w:szCs w:val="24"/>
        </w:rPr>
        <w:t>The Holy Spirit convicts the world of sin, regenerates believers, and empowers the Church for service and mission. He distributes spiritual gifts for the edification of the body. (John 16:8-13; 1 Corinthians 12:4-11)</w:t>
      </w:r>
    </w:p>
    <w:p w14:paraId="31ACCCC2" w14:textId="77777777" w:rsidR="00DA7B49" w:rsidRPr="005C5FF1" w:rsidRDefault="00000000" w:rsidP="003C4085">
      <w:pPr>
        <w:pStyle w:val="Heading2"/>
        <w:rPr>
          <w:rFonts w:ascii="Times New Roman" w:hAnsi="Times New Roman" w:cs="Times New Roman"/>
          <w:color w:val="auto"/>
          <w:sz w:val="24"/>
          <w:szCs w:val="24"/>
        </w:rPr>
      </w:pPr>
      <w:r w:rsidRPr="005C5FF1">
        <w:rPr>
          <w:rFonts w:ascii="Times New Roman" w:hAnsi="Times New Roman" w:cs="Times New Roman"/>
          <w:color w:val="auto"/>
          <w:sz w:val="24"/>
          <w:szCs w:val="24"/>
        </w:rPr>
        <w:t>5. Humanity and Sin</w:t>
      </w:r>
    </w:p>
    <w:p w14:paraId="4D37FE20" w14:textId="19F1BD17" w:rsidR="00DA7B49" w:rsidRPr="005C5FF1" w:rsidRDefault="00000000" w:rsidP="003C4085">
      <w:pPr>
        <w:rPr>
          <w:rFonts w:ascii="Times New Roman" w:hAnsi="Times New Roman" w:cs="Times New Roman"/>
          <w:sz w:val="24"/>
          <w:szCs w:val="24"/>
        </w:rPr>
      </w:pPr>
      <w:r w:rsidRPr="005C5FF1">
        <w:rPr>
          <w:rFonts w:ascii="Times New Roman" w:hAnsi="Times New Roman" w:cs="Times New Roman"/>
          <w:sz w:val="24"/>
          <w:szCs w:val="24"/>
        </w:rPr>
        <w:t>All people are created in the image of God but are fallen and sinful by nature. Redemption is necessary for restored fellowship with God. (Romans 3:23;</w:t>
      </w:r>
      <w:r w:rsidR="006E386A" w:rsidRPr="005C5FF1">
        <w:rPr>
          <w:rFonts w:ascii="Times New Roman" w:hAnsi="Times New Roman" w:cs="Times New Roman"/>
          <w:sz w:val="24"/>
          <w:szCs w:val="24"/>
        </w:rPr>
        <w:t xml:space="preserve">             </w:t>
      </w:r>
      <w:r w:rsidRPr="005C5FF1">
        <w:rPr>
          <w:rFonts w:ascii="Times New Roman" w:hAnsi="Times New Roman" w:cs="Times New Roman"/>
          <w:sz w:val="24"/>
          <w:szCs w:val="24"/>
        </w:rPr>
        <w:t xml:space="preserve"> Genesis 1:26-27)</w:t>
      </w:r>
    </w:p>
    <w:p w14:paraId="781CEEAF" w14:textId="77777777" w:rsidR="00DA7B49" w:rsidRPr="005C5FF1" w:rsidRDefault="00000000" w:rsidP="003C4085">
      <w:pPr>
        <w:pStyle w:val="Heading2"/>
        <w:rPr>
          <w:rFonts w:ascii="Times New Roman" w:hAnsi="Times New Roman" w:cs="Times New Roman"/>
          <w:color w:val="auto"/>
          <w:sz w:val="24"/>
          <w:szCs w:val="24"/>
        </w:rPr>
      </w:pPr>
      <w:r w:rsidRPr="005C5FF1">
        <w:rPr>
          <w:rFonts w:ascii="Times New Roman" w:hAnsi="Times New Roman" w:cs="Times New Roman"/>
          <w:color w:val="auto"/>
          <w:sz w:val="24"/>
          <w:szCs w:val="24"/>
        </w:rPr>
        <w:t>6. Salvation by Grace Through Faith</w:t>
      </w:r>
    </w:p>
    <w:p w14:paraId="08FDA058" w14:textId="77777777" w:rsidR="00DA7B49" w:rsidRPr="005C5FF1" w:rsidRDefault="00000000" w:rsidP="003C4085">
      <w:pPr>
        <w:rPr>
          <w:rFonts w:ascii="Times New Roman" w:hAnsi="Times New Roman" w:cs="Times New Roman"/>
          <w:sz w:val="24"/>
          <w:szCs w:val="24"/>
        </w:rPr>
      </w:pPr>
      <w:r w:rsidRPr="005C5FF1">
        <w:rPr>
          <w:rFonts w:ascii="Times New Roman" w:hAnsi="Times New Roman" w:cs="Times New Roman"/>
          <w:sz w:val="24"/>
          <w:szCs w:val="24"/>
        </w:rPr>
        <w:t>Salvation is a gift of God’s grace, received through faith in Jesus Christ alone. It is not earned by works. (Ephesians 2:8-9; John 3:16)</w:t>
      </w:r>
    </w:p>
    <w:p w14:paraId="04FD11AF" w14:textId="77777777" w:rsidR="00DA7B49" w:rsidRPr="005C5FF1" w:rsidRDefault="00000000" w:rsidP="003C4085">
      <w:pPr>
        <w:pStyle w:val="Heading2"/>
        <w:rPr>
          <w:rFonts w:ascii="Times New Roman" w:hAnsi="Times New Roman" w:cs="Times New Roman"/>
          <w:color w:val="auto"/>
          <w:sz w:val="24"/>
          <w:szCs w:val="24"/>
        </w:rPr>
      </w:pPr>
      <w:r w:rsidRPr="005C5FF1">
        <w:rPr>
          <w:rFonts w:ascii="Times New Roman" w:hAnsi="Times New Roman" w:cs="Times New Roman"/>
          <w:color w:val="auto"/>
          <w:sz w:val="24"/>
          <w:szCs w:val="24"/>
        </w:rPr>
        <w:t>7. Sanctification and Holiness</w:t>
      </w:r>
    </w:p>
    <w:p w14:paraId="7B9C2583" w14:textId="77777777" w:rsidR="00DA7B49" w:rsidRPr="005C5FF1" w:rsidRDefault="00000000" w:rsidP="003C4085">
      <w:pPr>
        <w:rPr>
          <w:rFonts w:ascii="Times New Roman" w:hAnsi="Times New Roman" w:cs="Times New Roman"/>
          <w:sz w:val="24"/>
          <w:szCs w:val="24"/>
        </w:rPr>
      </w:pPr>
      <w:r w:rsidRPr="005C5FF1">
        <w:rPr>
          <w:rFonts w:ascii="Times New Roman" w:hAnsi="Times New Roman" w:cs="Times New Roman"/>
          <w:sz w:val="24"/>
          <w:szCs w:val="24"/>
        </w:rPr>
        <w:t>Believers are called to live holy and set-apart lives, being conformed into the image of Christ through the ongoing work of the Holy Spirit. (Romans 12:1-2; 1 Peter 1:15-16)</w:t>
      </w:r>
    </w:p>
    <w:p w14:paraId="3058029C" w14:textId="77777777" w:rsidR="00DA7B49" w:rsidRPr="005C5FF1" w:rsidRDefault="00000000" w:rsidP="003C4085">
      <w:pPr>
        <w:pStyle w:val="Heading2"/>
        <w:rPr>
          <w:rFonts w:ascii="Times New Roman" w:hAnsi="Times New Roman" w:cs="Times New Roman"/>
          <w:color w:val="auto"/>
          <w:sz w:val="24"/>
          <w:szCs w:val="24"/>
        </w:rPr>
      </w:pPr>
      <w:r w:rsidRPr="005C5FF1">
        <w:rPr>
          <w:rFonts w:ascii="Times New Roman" w:hAnsi="Times New Roman" w:cs="Times New Roman"/>
          <w:color w:val="auto"/>
          <w:sz w:val="24"/>
          <w:szCs w:val="24"/>
        </w:rPr>
        <w:t>8. The Church</w:t>
      </w:r>
    </w:p>
    <w:p w14:paraId="3B68E36E" w14:textId="77777777" w:rsidR="00DA7B49" w:rsidRPr="005C5FF1" w:rsidRDefault="00000000" w:rsidP="003C4085">
      <w:pPr>
        <w:rPr>
          <w:rFonts w:ascii="Times New Roman" w:hAnsi="Times New Roman" w:cs="Times New Roman"/>
          <w:sz w:val="24"/>
          <w:szCs w:val="24"/>
        </w:rPr>
      </w:pPr>
      <w:r w:rsidRPr="005C5FF1">
        <w:rPr>
          <w:rFonts w:ascii="Times New Roman" w:hAnsi="Times New Roman" w:cs="Times New Roman"/>
          <w:sz w:val="24"/>
          <w:szCs w:val="24"/>
        </w:rPr>
        <w:t>The Church is the universal Body of Christ, made up of all born-again believers. It exists to glorify God, edify believers, and evangelize the world. (Ephesians 4:11-13; Acts 2:42-47)</w:t>
      </w:r>
    </w:p>
    <w:p w14:paraId="41E9B4C0" w14:textId="77777777" w:rsidR="00DA7B49" w:rsidRPr="005C5FF1" w:rsidRDefault="00000000" w:rsidP="003C4085">
      <w:pPr>
        <w:pStyle w:val="Heading2"/>
        <w:rPr>
          <w:rFonts w:ascii="Times New Roman" w:hAnsi="Times New Roman" w:cs="Times New Roman"/>
          <w:color w:val="auto"/>
          <w:sz w:val="24"/>
          <w:szCs w:val="24"/>
        </w:rPr>
      </w:pPr>
      <w:r w:rsidRPr="005C5FF1">
        <w:rPr>
          <w:rFonts w:ascii="Times New Roman" w:hAnsi="Times New Roman" w:cs="Times New Roman"/>
          <w:color w:val="auto"/>
          <w:sz w:val="24"/>
          <w:szCs w:val="24"/>
        </w:rPr>
        <w:t>9. The Return of Christ</w:t>
      </w:r>
    </w:p>
    <w:p w14:paraId="3DC7EFA9" w14:textId="77777777" w:rsidR="00DA7B49" w:rsidRPr="005C5FF1" w:rsidRDefault="00000000" w:rsidP="003C4085">
      <w:pPr>
        <w:rPr>
          <w:rFonts w:ascii="Times New Roman" w:hAnsi="Times New Roman" w:cs="Times New Roman"/>
          <w:sz w:val="24"/>
          <w:szCs w:val="24"/>
        </w:rPr>
      </w:pPr>
      <w:r w:rsidRPr="005C5FF1">
        <w:rPr>
          <w:rFonts w:ascii="Times New Roman" w:hAnsi="Times New Roman" w:cs="Times New Roman"/>
          <w:sz w:val="24"/>
          <w:szCs w:val="24"/>
        </w:rPr>
        <w:t>Jesus Christ will return bodily to judge the living and the dead and to establish His eternal kingdom. This is the believer’s blessed hope. (Titus 2:13; Revelation 22:12)</w:t>
      </w:r>
    </w:p>
    <w:p w14:paraId="3A41EBEE" w14:textId="77777777" w:rsidR="00DA7B49" w:rsidRPr="005C5FF1" w:rsidRDefault="00000000" w:rsidP="003C4085">
      <w:pPr>
        <w:pStyle w:val="Heading2"/>
        <w:rPr>
          <w:rFonts w:ascii="Times New Roman" w:hAnsi="Times New Roman" w:cs="Times New Roman"/>
          <w:color w:val="auto"/>
          <w:sz w:val="24"/>
          <w:szCs w:val="24"/>
        </w:rPr>
      </w:pPr>
      <w:r w:rsidRPr="005C5FF1">
        <w:rPr>
          <w:rFonts w:ascii="Times New Roman" w:hAnsi="Times New Roman" w:cs="Times New Roman"/>
          <w:color w:val="auto"/>
          <w:sz w:val="24"/>
          <w:szCs w:val="24"/>
        </w:rPr>
        <w:t>10. Eternal Destiny</w:t>
      </w:r>
    </w:p>
    <w:p w14:paraId="0E04D285" w14:textId="77777777" w:rsidR="00DA7B49" w:rsidRPr="005C5FF1" w:rsidRDefault="00000000" w:rsidP="003C4085">
      <w:pPr>
        <w:rPr>
          <w:rFonts w:ascii="Times New Roman" w:hAnsi="Times New Roman" w:cs="Times New Roman"/>
          <w:sz w:val="24"/>
          <w:szCs w:val="24"/>
        </w:rPr>
      </w:pPr>
      <w:r w:rsidRPr="005C5FF1">
        <w:rPr>
          <w:rFonts w:ascii="Times New Roman" w:hAnsi="Times New Roman" w:cs="Times New Roman"/>
          <w:sz w:val="24"/>
          <w:szCs w:val="24"/>
        </w:rPr>
        <w:t>There will be a bodily resurrection of all people—eternal life for the saved and eternal separation for the lost. (John 5:28-29; Revelation 20:11-15)</w:t>
      </w:r>
    </w:p>
    <w:p w14:paraId="6A0CEF9C" w14:textId="77777777" w:rsidR="00DA7B49" w:rsidRPr="005C5FF1" w:rsidRDefault="00000000" w:rsidP="003C4085">
      <w:pPr>
        <w:pStyle w:val="Heading2"/>
        <w:rPr>
          <w:rFonts w:ascii="Times New Roman" w:hAnsi="Times New Roman" w:cs="Times New Roman"/>
          <w:color w:val="auto"/>
          <w:sz w:val="24"/>
          <w:szCs w:val="24"/>
        </w:rPr>
      </w:pPr>
      <w:r w:rsidRPr="005C5FF1">
        <w:rPr>
          <w:rFonts w:ascii="Times New Roman" w:hAnsi="Times New Roman" w:cs="Times New Roman"/>
          <w:color w:val="auto"/>
          <w:sz w:val="24"/>
          <w:szCs w:val="24"/>
        </w:rPr>
        <w:lastRenderedPageBreak/>
        <w:t>11. Marriage and Human Dignity</w:t>
      </w:r>
    </w:p>
    <w:p w14:paraId="0D5135D3" w14:textId="77777777" w:rsidR="00DA7B49" w:rsidRPr="005C5FF1" w:rsidRDefault="00000000" w:rsidP="003C4085">
      <w:pPr>
        <w:rPr>
          <w:rFonts w:ascii="Times New Roman" w:hAnsi="Times New Roman" w:cs="Times New Roman"/>
          <w:sz w:val="24"/>
          <w:szCs w:val="24"/>
        </w:rPr>
      </w:pPr>
      <w:r w:rsidRPr="005C5FF1">
        <w:rPr>
          <w:rFonts w:ascii="Times New Roman" w:hAnsi="Times New Roman" w:cs="Times New Roman"/>
          <w:sz w:val="24"/>
          <w:szCs w:val="24"/>
        </w:rPr>
        <w:t>Marriage is a sacred covenant between one man and one woman. All human life is sacred, bearing the image of God and worthy of dignity and respect. (Genesis 2:24; Psalm 139:13-16)</w:t>
      </w:r>
    </w:p>
    <w:p w14:paraId="2EA52484" w14:textId="77777777" w:rsidR="00F50BF1" w:rsidRPr="00B85991" w:rsidRDefault="00191635" w:rsidP="00CD5734">
      <w:pPr>
        <w:jc w:val="both"/>
        <w:rPr>
          <w:rFonts w:ascii="Times New Roman" w:hAnsi="Times New Roman" w:cs="Times New Roman"/>
          <w:b/>
          <w:bCs/>
          <w:sz w:val="28"/>
          <w:szCs w:val="28"/>
        </w:rPr>
      </w:pPr>
      <w:r w:rsidRPr="00B85991">
        <w:rPr>
          <w:rFonts w:ascii="Times New Roman" w:hAnsi="Times New Roman" w:cs="Times New Roman"/>
          <w:b/>
          <w:bCs/>
          <w:sz w:val="28"/>
          <w:szCs w:val="28"/>
        </w:rPr>
        <w:t>Institutional Doctrinal Compliance Requirement</w:t>
      </w:r>
    </w:p>
    <w:p w14:paraId="73C7329C" w14:textId="06E76957" w:rsidR="0076612E" w:rsidRPr="00CD5734" w:rsidRDefault="0076612E" w:rsidP="00CD5734">
      <w:pPr>
        <w:jc w:val="both"/>
        <w:rPr>
          <w:rFonts w:ascii="Times New Roman" w:hAnsi="Times New Roman" w:cs="Times New Roman"/>
          <w:sz w:val="24"/>
          <w:szCs w:val="24"/>
        </w:rPr>
      </w:pPr>
      <w:r w:rsidRPr="00CD5734">
        <w:rPr>
          <w:rFonts w:ascii="Times New Roman" w:hAnsi="Times New Roman" w:cs="Times New Roman"/>
          <w:sz w:val="24"/>
          <w:szCs w:val="24"/>
        </w:rPr>
        <w:t>All applying institutions are required to formally affirm their agreement with and commitment to uphold the Doctrinal Standards established by the Accreditation Board for Bible Colleges &amp; Universities (ABBCU). This Doctrinal Affirmation (Appendix C) must be carefully reviewed and signed by the institution’s senior leadership and/or designated Accreditation Liaison as part of the official accreditation application process.</w:t>
      </w:r>
    </w:p>
    <w:p w14:paraId="3BED8F12" w14:textId="77777777" w:rsidR="0076612E" w:rsidRPr="00CD5734" w:rsidRDefault="0076612E" w:rsidP="00CD5734">
      <w:pPr>
        <w:jc w:val="both"/>
        <w:rPr>
          <w:rFonts w:ascii="Times New Roman" w:hAnsi="Times New Roman" w:cs="Times New Roman"/>
          <w:sz w:val="24"/>
          <w:szCs w:val="24"/>
        </w:rPr>
      </w:pPr>
      <w:r w:rsidRPr="00CD5734">
        <w:rPr>
          <w:rFonts w:ascii="Times New Roman" w:hAnsi="Times New Roman" w:cs="Times New Roman"/>
          <w:sz w:val="24"/>
          <w:szCs w:val="24"/>
        </w:rPr>
        <w:t>To maintain ongoing theological integrity and institutional accountability, the signed affirmation must also be renewed during each accreditation review and renewal cycle. Accredited institutions are expected to continuously demonstrate alignment with the biblical convictions and theological principles outlined in the ABBCU Doctrinal Standards through their governance, academic instruction, spiritual formation, institutional practices, and ministerial preparation.</w:t>
      </w:r>
    </w:p>
    <w:p w14:paraId="23967DE2" w14:textId="77777777" w:rsidR="0076612E" w:rsidRPr="00CD5734" w:rsidRDefault="0076612E" w:rsidP="00CD5734">
      <w:pPr>
        <w:jc w:val="both"/>
        <w:rPr>
          <w:rFonts w:ascii="Times New Roman" w:hAnsi="Times New Roman" w:cs="Times New Roman"/>
          <w:sz w:val="24"/>
          <w:szCs w:val="24"/>
        </w:rPr>
      </w:pPr>
      <w:r w:rsidRPr="00CD5734">
        <w:rPr>
          <w:rFonts w:ascii="Times New Roman" w:hAnsi="Times New Roman" w:cs="Times New Roman"/>
          <w:sz w:val="24"/>
          <w:szCs w:val="24"/>
        </w:rPr>
        <w:t>Institutions that fail to maintain adherence to these standards may be subject to review and corrective measures as determined by the ABBCU Accreditation Commission Board. Such actions may include recommendations for improvement, corrective action plans, probationary status, suspension, or other accreditation-related determinations deemed appropriate to preserve the integrity and mission of ABBCU accreditation standards.</w:t>
      </w:r>
    </w:p>
    <w:p w14:paraId="2EFBCD74" w14:textId="5F68007F" w:rsidR="00640B56" w:rsidRPr="00CD5734" w:rsidRDefault="00640B56" w:rsidP="00CD5734">
      <w:pPr>
        <w:jc w:val="both"/>
        <w:rPr>
          <w:rFonts w:ascii="Times New Roman" w:hAnsi="Times New Roman" w:cs="Times New Roman"/>
          <w:sz w:val="24"/>
          <w:szCs w:val="24"/>
        </w:rPr>
      </w:pPr>
    </w:p>
    <w:p w14:paraId="72F24CA4" w14:textId="77777777" w:rsidR="0076612E" w:rsidRPr="00CD5734" w:rsidRDefault="0076612E" w:rsidP="00CD5734">
      <w:pPr>
        <w:jc w:val="both"/>
        <w:rPr>
          <w:rFonts w:ascii="Times New Roman" w:hAnsi="Times New Roman" w:cs="Times New Roman"/>
          <w:sz w:val="24"/>
          <w:szCs w:val="24"/>
        </w:rPr>
      </w:pPr>
    </w:p>
    <w:p w14:paraId="62C33467" w14:textId="77777777" w:rsidR="0076612E" w:rsidRPr="00CD5734" w:rsidRDefault="0076612E" w:rsidP="00CD5734">
      <w:pPr>
        <w:jc w:val="both"/>
        <w:rPr>
          <w:rFonts w:ascii="Times New Roman" w:hAnsi="Times New Roman" w:cs="Times New Roman"/>
          <w:sz w:val="24"/>
          <w:szCs w:val="24"/>
        </w:rPr>
      </w:pPr>
    </w:p>
    <w:p w14:paraId="1F2B0880" w14:textId="77777777" w:rsidR="0076612E" w:rsidRPr="00CD5734" w:rsidRDefault="0076612E" w:rsidP="00CD5734">
      <w:pPr>
        <w:jc w:val="both"/>
        <w:rPr>
          <w:rFonts w:ascii="Times New Roman" w:hAnsi="Times New Roman" w:cs="Times New Roman"/>
          <w:sz w:val="24"/>
          <w:szCs w:val="24"/>
        </w:rPr>
      </w:pPr>
    </w:p>
    <w:p w14:paraId="6898F993" w14:textId="77777777" w:rsidR="0076612E" w:rsidRPr="00CD5734" w:rsidRDefault="0076612E" w:rsidP="00CD5734">
      <w:pPr>
        <w:jc w:val="both"/>
        <w:rPr>
          <w:rFonts w:ascii="Times New Roman" w:hAnsi="Times New Roman" w:cs="Times New Roman"/>
          <w:sz w:val="24"/>
          <w:szCs w:val="24"/>
        </w:rPr>
      </w:pPr>
    </w:p>
    <w:p w14:paraId="7DA7BCB5" w14:textId="77777777" w:rsidR="0076612E" w:rsidRPr="00CD5734" w:rsidRDefault="0076612E" w:rsidP="00CD5734">
      <w:pPr>
        <w:jc w:val="both"/>
        <w:rPr>
          <w:rFonts w:ascii="Times New Roman" w:hAnsi="Times New Roman" w:cs="Times New Roman"/>
          <w:sz w:val="24"/>
          <w:szCs w:val="24"/>
        </w:rPr>
      </w:pPr>
    </w:p>
    <w:p w14:paraId="2CF7C91E" w14:textId="77777777" w:rsidR="0076612E" w:rsidRPr="00CD5734" w:rsidRDefault="0076612E" w:rsidP="00CD5734">
      <w:pPr>
        <w:jc w:val="both"/>
        <w:rPr>
          <w:rFonts w:ascii="Times New Roman" w:hAnsi="Times New Roman" w:cs="Times New Roman"/>
          <w:sz w:val="24"/>
          <w:szCs w:val="24"/>
        </w:rPr>
      </w:pPr>
    </w:p>
    <w:p w14:paraId="37CE54F7" w14:textId="77777777" w:rsidR="0076612E" w:rsidRPr="00CD5734" w:rsidRDefault="0076612E" w:rsidP="00CD5734">
      <w:pPr>
        <w:jc w:val="both"/>
        <w:rPr>
          <w:rFonts w:ascii="Times New Roman" w:hAnsi="Times New Roman" w:cs="Times New Roman"/>
          <w:sz w:val="24"/>
          <w:szCs w:val="24"/>
        </w:rPr>
      </w:pPr>
    </w:p>
    <w:p w14:paraId="30323C54" w14:textId="77777777" w:rsidR="0076612E" w:rsidRPr="00CD5734" w:rsidRDefault="0076612E" w:rsidP="00CD5734">
      <w:pPr>
        <w:jc w:val="both"/>
        <w:rPr>
          <w:rFonts w:ascii="Times New Roman" w:hAnsi="Times New Roman" w:cs="Times New Roman"/>
          <w:sz w:val="24"/>
          <w:szCs w:val="24"/>
        </w:rPr>
      </w:pPr>
    </w:p>
    <w:p w14:paraId="6BFD28FF" w14:textId="77777777" w:rsidR="0076612E" w:rsidRPr="00CD5734" w:rsidRDefault="0076612E" w:rsidP="00CD5734">
      <w:pPr>
        <w:jc w:val="both"/>
        <w:rPr>
          <w:rFonts w:ascii="Times New Roman" w:hAnsi="Times New Roman" w:cs="Times New Roman"/>
          <w:sz w:val="24"/>
          <w:szCs w:val="24"/>
        </w:rPr>
      </w:pPr>
    </w:p>
    <w:p w14:paraId="1D47D4B4" w14:textId="77777777" w:rsidR="0076612E" w:rsidRPr="003C4085" w:rsidRDefault="0076612E" w:rsidP="003C4085"/>
    <w:p w14:paraId="0F7E8A00" w14:textId="77777777" w:rsidR="0076612E" w:rsidRPr="003C4085" w:rsidRDefault="0076612E" w:rsidP="003C4085"/>
    <w:p w14:paraId="6033BC57" w14:textId="77777777" w:rsidR="0076612E" w:rsidRPr="003C4085" w:rsidRDefault="0076612E" w:rsidP="003C4085"/>
    <w:p w14:paraId="01A7BEE6" w14:textId="3A9D49B4" w:rsidR="00640B56" w:rsidRPr="00E641FE" w:rsidRDefault="00640B56" w:rsidP="00B85991">
      <w:pPr>
        <w:jc w:val="center"/>
        <w:rPr>
          <w:rFonts w:ascii="Times New Roman" w:hAnsi="Times New Roman" w:cs="Times New Roman"/>
          <w:b/>
          <w:bCs/>
          <w:sz w:val="32"/>
          <w:szCs w:val="32"/>
        </w:rPr>
      </w:pPr>
      <w:r w:rsidRPr="00E641FE">
        <w:rPr>
          <w:rFonts w:ascii="Times New Roman" w:hAnsi="Times New Roman" w:cs="Times New Roman"/>
          <w:b/>
          <w:bCs/>
          <w:noProof/>
          <w:sz w:val="32"/>
          <w:szCs w:val="32"/>
        </w:rPr>
        <w:lastRenderedPageBreak/>
        <w:drawing>
          <wp:anchor distT="0" distB="0" distL="114300" distR="114300" simplePos="0" relativeHeight="251662336" behindDoc="0" locked="0" layoutInCell="1" allowOverlap="1" wp14:anchorId="17750443" wp14:editId="7AFD0822">
            <wp:simplePos x="0" y="0"/>
            <wp:positionH relativeFrom="margin">
              <wp:posOffset>-680085</wp:posOffset>
            </wp:positionH>
            <wp:positionV relativeFrom="margin">
              <wp:posOffset>-198120</wp:posOffset>
            </wp:positionV>
            <wp:extent cx="1151255" cy="1152525"/>
            <wp:effectExtent l="0" t="0" r="0" b="9525"/>
            <wp:wrapSquare wrapText="bothSides"/>
            <wp:docPr id="275372561" name="Picture 2" descr="A logo for a colle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74969" name="Picture 2" descr="A logo for a college&#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1255" cy="1152525"/>
                    </a:xfrm>
                    <a:prstGeom prst="rect">
                      <a:avLst/>
                    </a:prstGeom>
                    <a:noFill/>
                    <a:ln>
                      <a:noFill/>
                    </a:ln>
                  </pic:spPr>
                </pic:pic>
              </a:graphicData>
            </a:graphic>
          </wp:anchor>
        </w:drawing>
      </w:r>
      <w:r w:rsidRPr="00E641FE">
        <w:rPr>
          <w:rFonts w:ascii="Times New Roman" w:hAnsi="Times New Roman" w:cs="Times New Roman"/>
          <w:b/>
          <w:bCs/>
          <w:sz w:val="32"/>
          <w:szCs w:val="32"/>
        </w:rPr>
        <w:t>The Accreditation Board for Bible Colleges &amp; Universities</w:t>
      </w:r>
    </w:p>
    <w:p w14:paraId="1B531C5A" w14:textId="28842514" w:rsidR="00640B56" w:rsidRPr="00B85991" w:rsidRDefault="00B85991" w:rsidP="00B85991">
      <w:pPr>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640B56" w:rsidRPr="00B85991">
        <w:rPr>
          <w:rFonts w:ascii="Times New Roman" w:hAnsi="Times New Roman" w:cs="Times New Roman"/>
          <w:b/>
          <w:bCs/>
          <w:sz w:val="28"/>
          <w:szCs w:val="28"/>
        </w:rPr>
        <w:t>“Maintaining Bibl</w:t>
      </w:r>
      <w:r w:rsidR="008946FD" w:rsidRPr="00B85991">
        <w:rPr>
          <w:rFonts w:ascii="Times New Roman" w:hAnsi="Times New Roman" w:cs="Times New Roman"/>
          <w:b/>
          <w:bCs/>
          <w:sz w:val="28"/>
          <w:szCs w:val="28"/>
        </w:rPr>
        <w:t>ical</w:t>
      </w:r>
      <w:r w:rsidR="00640B56" w:rsidRPr="00B85991">
        <w:rPr>
          <w:rFonts w:ascii="Times New Roman" w:hAnsi="Times New Roman" w:cs="Times New Roman"/>
          <w:b/>
          <w:bCs/>
          <w:sz w:val="28"/>
          <w:szCs w:val="28"/>
        </w:rPr>
        <w:t xml:space="preserve"> Integrity in Higher Education”</w:t>
      </w:r>
    </w:p>
    <w:p w14:paraId="6E88D2B6" w14:textId="1B57B54D" w:rsidR="00F523D4" w:rsidRPr="00E641FE" w:rsidRDefault="00E641FE" w:rsidP="00E641FE">
      <w:pPr>
        <w:pStyle w:val="Title"/>
        <w:jc w:val="center"/>
        <w:rPr>
          <w:rFonts w:ascii="Times New Roman" w:hAnsi="Times New Roman" w:cs="Times New Roman"/>
          <w:b/>
          <w:bCs/>
          <w:sz w:val="40"/>
          <w:szCs w:val="40"/>
        </w:rPr>
      </w:pPr>
      <w:r>
        <w:rPr>
          <w:rFonts w:ascii="Times New Roman" w:hAnsi="Times New Roman" w:cs="Times New Roman"/>
        </w:rPr>
        <w:t xml:space="preserve">           </w:t>
      </w:r>
      <w:r w:rsidR="00640B56" w:rsidRPr="00E641FE">
        <w:rPr>
          <w:rFonts w:ascii="Times New Roman" w:hAnsi="Times New Roman" w:cs="Times New Roman"/>
          <w:b/>
          <w:bCs/>
          <w:sz w:val="40"/>
          <w:szCs w:val="40"/>
        </w:rPr>
        <w:t>Doctrinal Standards</w:t>
      </w:r>
    </w:p>
    <w:p w14:paraId="76503934" w14:textId="34BEC3E3" w:rsidR="00F50BF1" w:rsidRPr="00E641FE" w:rsidRDefault="00F50BF1" w:rsidP="00E641FE">
      <w:pPr>
        <w:jc w:val="both"/>
        <w:rPr>
          <w:rFonts w:ascii="Times New Roman" w:hAnsi="Times New Roman" w:cs="Times New Roman"/>
          <w:sz w:val="24"/>
          <w:szCs w:val="24"/>
        </w:rPr>
      </w:pPr>
      <w:r w:rsidRPr="00E641FE">
        <w:rPr>
          <w:rFonts w:ascii="Times New Roman" w:hAnsi="Times New Roman" w:cs="Times New Roman"/>
          <w:sz w:val="24"/>
          <w:szCs w:val="24"/>
        </w:rPr>
        <w:t xml:space="preserve">This form must be signed as an official acknowledgment that the institution has reviewed, accepted, and agrees to uphold, support, and remain in full compliance with the Doctrinal Standards established by the Accreditation Board for Bible Colleges &amp; Universities (ABBCU). Completion and submission of this affirmation </w:t>
      </w:r>
      <w:r w:rsidR="0028622D" w:rsidRPr="00E641FE">
        <w:rPr>
          <w:rFonts w:ascii="Times New Roman" w:hAnsi="Times New Roman" w:cs="Times New Roman"/>
          <w:sz w:val="24"/>
          <w:szCs w:val="24"/>
        </w:rPr>
        <w:t>confirms</w:t>
      </w:r>
      <w:r w:rsidRPr="00E641FE">
        <w:rPr>
          <w:rFonts w:ascii="Times New Roman" w:hAnsi="Times New Roman" w:cs="Times New Roman"/>
          <w:sz w:val="24"/>
          <w:szCs w:val="24"/>
        </w:rPr>
        <w:t xml:space="preserve"> the institution’s commitment to maintaining theological integrity and operating in accordance with the biblical principles and expectations required for accreditation.</w:t>
      </w:r>
    </w:p>
    <w:p w14:paraId="7EAF699C" w14:textId="77777777" w:rsidR="00F50BF1" w:rsidRPr="00E641FE" w:rsidRDefault="00F50BF1" w:rsidP="00E641FE">
      <w:pPr>
        <w:jc w:val="both"/>
        <w:rPr>
          <w:rFonts w:ascii="Times New Roman" w:hAnsi="Times New Roman" w:cs="Times New Roman"/>
          <w:b/>
          <w:bCs/>
          <w:sz w:val="28"/>
          <w:szCs w:val="28"/>
        </w:rPr>
      </w:pPr>
      <w:r w:rsidRPr="00E641FE">
        <w:rPr>
          <w:rFonts w:ascii="Times New Roman" w:hAnsi="Times New Roman" w:cs="Times New Roman"/>
          <w:b/>
          <w:bCs/>
          <w:sz w:val="28"/>
          <w:szCs w:val="28"/>
        </w:rPr>
        <w:t>Doctrinal Standards Affirmation</w:t>
      </w:r>
    </w:p>
    <w:p w14:paraId="2A739144" w14:textId="77777777" w:rsidR="00F50BF1" w:rsidRPr="00E641FE" w:rsidRDefault="00F50BF1" w:rsidP="00E641FE">
      <w:pPr>
        <w:jc w:val="both"/>
        <w:rPr>
          <w:rFonts w:ascii="Times New Roman" w:hAnsi="Times New Roman" w:cs="Times New Roman"/>
          <w:sz w:val="24"/>
          <w:szCs w:val="24"/>
        </w:rPr>
      </w:pPr>
      <w:r w:rsidRPr="00E641FE">
        <w:rPr>
          <w:rFonts w:ascii="Segoe UI Symbol" w:hAnsi="Segoe UI Symbol" w:cs="Segoe UI Symbol"/>
          <w:sz w:val="24"/>
          <w:szCs w:val="24"/>
        </w:rPr>
        <w:t>☐</w:t>
      </w:r>
      <w:r w:rsidRPr="00E641FE">
        <w:rPr>
          <w:rFonts w:ascii="Times New Roman" w:hAnsi="Times New Roman" w:cs="Times New Roman"/>
          <w:sz w:val="24"/>
          <w:szCs w:val="24"/>
        </w:rPr>
        <w:t xml:space="preserve"> We, the undersigned representatives of the applying institution, hereby affirm that we have carefully reviewed, understand, and fully agree with the Doctrinal Standards established by the Accreditation Board for Bible Colleges &amp; Universities (ABBCU). We commit to upholding and teaching the biblical, theological, and ethical principles contained within these standards and to preserving the integrity of Christian higher education in alignment with our institution’s mission, values, and spiritual responsibility. Furthermore, we affirm our commitment to maintaining ongoing compliance with these standards throughout the accreditation process and during all periods of accredited status with ABBCU.</w:t>
      </w:r>
    </w:p>
    <w:p w14:paraId="69AEED56" w14:textId="020739E8" w:rsidR="00DA7B49" w:rsidRPr="00E641FE" w:rsidRDefault="00000000" w:rsidP="00E641FE">
      <w:pPr>
        <w:jc w:val="both"/>
        <w:rPr>
          <w:rFonts w:ascii="Times New Roman" w:hAnsi="Times New Roman" w:cs="Times New Roman"/>
          <w:sz w:val="24"/>
          <w:szCs w:val="24"/>
        </w:rPr>
      </w:pPr>
      <w:r w:rsidRPr="00E641FE">
        <w:rPr>
          <w:rFonts w:ascii="Times New Roman" w:hAnsi="Times New Roman" w:cs="Times New Roman"/>
          <w:sz w:val="24"/>
          <w:szCs w:val="24"/>
        </w:rPr>
        <w:t>Institution Name: _______________________</w:t>
      </w:r>
      <w:r w:rsidR="000E3EC0" w:rsidRPr="00E641FE">
        <w:rPr>
          <w:rFonts w:ascii="Times New Roman" w:hAnsi="Times New Roman" w:cs="Times New Roman"/>
          <w:sz w:val="24"/>
          <w:szCs w:val="24"/>
        </w:rPr>
        <w:t>__________</w:t>
      </w:r>
      <w:r w:rsidRPr="00E641FE">
        <w:rPr>
          <w:rFonts w:ascii="Times New Roman" w:hAnsi="Times New Roman" w:cs="Times New Roman"/>
          <w:sz w:val="24"/>
          <w:szCs w:val="24"/>
        </w:rPr>
        <w:t>_____________________</w:t>
      </w:r>
    </w:p>
    <w:p w14:paraId="76D3F626" w14:textId="41C72091" w:rsidR="00DA7B49" w:rsidRPr="00E641FE" w:rsidRDefault="00000000" w:rsidP="00E641FE">
      <w:pPr>
        <w:jc w:val="both"/>
        <w:rPr>
          <w:rFonts w:ascii="Times New Roman" w:hAnsi="Times New Roman" w:cs="Times New Roman"/>
          <w:sz w:val="24"/>
          <w:szCs w:val="24"/>
        </w:rPr>
      </w:pPr>
      <w:r w:rsidRPr="00E641FE">
        <w:rPr>
          <w:rFonts w:ascii="Times New Roman" w:hAnsi="Times New Roman" w:cs="Times New Roman"/>
          <w:sz w:val="24"/>
          <w:szCs w:val="24"/>
        </w:rPr>
        <w:t>Authorized Representative (Print Name): ____________</w:t>
      </w:r>
      <w:r w:rsidR="00774EC0" w:rsidRPr="00E641FE">
        <w:rPr>
          <w:rFonts w:ascii="Times New Roman" w:hAnsi="Times New Roman" w:cs="Times New Roman"/>
          <w:sz w:val="24"/>
          <w:szCs w:val="24"/>
        </w:rPr>
        <w:t>_________</w:t>
      </w:r>
      <w:r w:rsidRPr="00E641FE">
        <w:rPr>
          <w:rFonts w:ascii="Times New Roman" w:hAnsi="Times New Roman" w:cs="Times New Roman"/>
          <w:sz w:val="24"/>
          <w:szCs w:val="24"/>
        </w:rPr>
        <w:t>______________</w:t>
      </w:r>
    </w:p>
    <w:p w14:paraId="3C96FDF3" w14:textId="77777777" w:rsidR="00DA7B49" w:rsidRPr="00E641FE" w:rsidRDefault="00000000" w:rsidP="00E641FE">
      <w:pPr>
        <w:jc w:val="both"/>
        <w:rPr>
          <w:rFonts w:ascii="Times New Roman" w:hAnsi="Times New Roman" w:cs="Times New Roman"/>
          <w:sz w:val="24"/>
          <w:szCs w:val="24"/>
        </w:rPr>
      </w:pPr>
      <w:r w:rsidRPr="00E641FE">
        <w:rPr>
          <w:rFonts w:ascii="Times New Roman" w:hAnsi="Times New Roman" w:cs="Times New Roman"/>
          <w:sz w:val="24"/>
          <w:szCs w:val="24"/>
        </w:rPr>
        <w:t>Title/Position: _______________________________________________</w:t>
      </w:r>
    </w:p>
    <w:p w14:paraId="07992DB8" w14:textId="5BE23695" w:rsidR="00DA7B49" w:rsidRPr="00E641FE" w:rsidRDefault="00000000" w:rsidP="00E641FE">
      <w:pPr>
        <w:jc w:val="both"/>
        <w:rPr>
          <w:rFonts w:ascii="Times New Roman" w:hAnsi="Times New Roman" w:cs="Times New Roman"/>
          <w:sz w:val="24"/>
          <w:szCs w:val="24"/>
        </w:rPr>
      </w:pPr>
      <w:r w:rsidRPr="00E641FE">
        <w:rPr>
          <w:rFonts w:ascii="Times New Roman" w:hAnsi="Times New Roman" w:cs="Times New Roman"/>
          <w:sz w:val="24"/>
          <w:szCs w:val="24"/>
        </w:rPr>
        <w:t>Signature: ________________________</w:t>
      </w:r>
      <w:r w:rsidR="00774EC0" w:rsidRPr="00E641FE">
        <w:rPr>
          <w:rFonts w:ascii="Times New Roman" w:hAnsi="Times New Roman" w:cs="Times New Roman"/>
          <w:sz w:val="24"/>
          <w:szCs w:val="24"/>
        </w:rPr>
        <w:t>__________</w:t>
      </w:r>
      <w:r w:rsidRPr="00E641FE">
        <w:rPr>
          <w:rFonts w:ascii="Times New Roman" w:hAnsi="Times New Roman" w:cs="Times New Roman"/>
          <w:sz w:val="24"/>
          <w:szCs w:val="24"/>
        </w:rPr>
        <w:t>__________ Date: ___________</w:t>
      </w:r>
    </w:p>
    <w:p w14:paraId="1A7BA88A" w14:textId="1582B21E" w:rsidR="00DA7B49" w:rsidRPr="00E641FE" w:rsidRDefault="00774EC0" w:rsidP="00E641FE">
      <w:pPr>
        <w:jc w:val="both"/>
        <w:rPr>
          <w:rFonts w:ascii="Times New Roman" w:hAnsi="Times New Roman" w:cs="Times New Roman"/>
          <w:sz w:val="24"/>
          <w:szCs w:val="24"/>
        </w:rPr>
      </w:pPr>
      <w:r w:rsidRPr="00E641FE">
        <w:rPr>
          <w:rFonts w:ascii="Times New Roman" w:hAnsi="Times New Roman" w:cs="Times New Roman"/>
          <w:sz w:val="24"/>
          <w:szCs w:val="24"/>
        </w:rPr>
        <w:t>Accreditation Liaison (Print Name) _________________________________________</w:t>
      </w:r>
    </w:p>
    <w:p w14:paraId="0203035E" w14:textId="77777777" w:rsidR="000E3EC0" w:rsidRPr="00E641FE" w:rsidRDefault="00000000" w:rsidP="00E641FE">
      <w:pPr>
        <w:jc w:val="both"/>
        <w:rPr>
          <w:rFonts w:ascii="Times New Roman" w:hAnsi="Times New Roman" w:cs="Times New Roman"/>
          <w:sz w:val="24"/>
          <w:szCs w:val="24"/>
        </w:rPr>
      </w:pPr>
      <w:r w:rsidRPr="00E641FE">
        <w:rPr>
          <w:rFonts w:ascii="Times New Roman" w:hAnsi="Times New Roman" w:cs="Times New Roman"/>
          <w:sz w:val="24"/>
          <w:szCs w:val="24"/>
        </w:rPr>
        <w:t>Signature: ________________________</w:t>
      </w:r>
      <w:r w:rsidR="00774EC0" w:rsidRPr="00E641FE">
        <w:rPr>
          <w:rFonts w:ascii="Times New Roman" w:hAnsi="Times New Roman" w:cs="Times New Roman"/>
          <w:sz w:val="24"/>
          <w:szCs w:val="24"/>
        </w:rPr>
        <w:t>_______________________________</w:t>
      </w:r>
      <w:r w:rsidRPr="00E641FE">
        <w:rPr>
          <w:rFonts w:ascii="Times New Roman" w:hAnsi="Times New Roman" w:cs="Times New Roman"/>
          <w:sz w:val="24"/>
          <w:szCs w:val="24"/>
        </w:rPr>
        <w:t>______</w:t>
      </w:r>
    </w:p>
    <w:p w14:paraId="2919F58F" w14:textId="6D59EC20" w:rsidR="00191635" w:rsidRPr="00E641FE" w:rsidRDefault="00000000" w:rsidP="00E641FE">
      <w:pPr>
        <w:jc w:val="both"/>
        <w:rPr>
          <w:rFonts w:ascii="Times New Roman" w:hAnsi="Times New Roman" w:cs="Times New Roman"/>
          <w:sz w:val="24"/>
          <w:szCs w:val="24"/>
        </w:rPr>
      </w:pPr>
      <w:r w:rsidRPr="00E641FE">
        <w:rPr>
          <w:rFonts w:ascii="Times New Roman" w:hAnsi="Times New Roman" w:cs="Times New Roman"/>
          <w:sz w:val="24"/>
          <w:szCs w:val="24"/>
        </w:rPr>
        <w:t xml:space="preserve"> Date: ____</w:t>
      </w:r>
      <w:r w:rsidR="00774EC0" w:rsidRPr="00E641FE">
        <w:rPr>
          <w:rFonts w:ascii="Times New Roman" w:hAnsi="Times New Roman" w:cs="Times New Roman"/>
          <w:sz w:val="24"/>
          <w:szCs w:val="24"/>
        </w:rPr>
        <w:t>______</w:t>
      </w:r>
      <w:r w:rsidRPr="00E641FE">
        <w:rPr>
          <w:rFonts w:ascii="Times New Roman" w:hAnsi="Times New Roman" w:cs="Times New Roman"/>
          <w:sz w:val="24"/>
          <w:szCs w:val="24"/>
        </w:rPr>
        <w:t>_______</w:t>
      </w:r>
    </w:p>
    <w:p w14:paraId="42D673D2" w14:textId="77777777" w:rsidR="00191635" w:rsidRPr="00E641FE" w:rsidRDefault="00191635" w:rsidP="00E641FE">
      <w:pPr>
        <w:jc w:val="both"/>
        <w:rPr>
          <w:rFonts w:ascii="Times New Roman" w:hAnsi="Times New Roman" w:cs="Times New Roman"/>
          <w:sz w:val="24"/>
          <w:szCs w:val="24"/>
        </w:rPr>
      </w:pPr>
    </w:p>
    <w:p w14:paraId="653C0B28" w14:textId="77777777" w:rsidR="00831BA4" w:rsidRPr="00E641FE" w:rsidRDefault="00831BA4" w:rsidP="00E641FE">
      <w:pPr>
        <w:jc w:val="both"/>
        <w:rPr>
          <w:rFonts w:ascii="Times New Roman" w:hAnsi="Times New Roman" w:cs="Times New Roman"/>
          <w:sz w:val="24"/>
          <w:szCs w:val="24"/>
        </w:rPr>
      </w:pPr>
    </w:p>
    <w:p w14:paraId="777C544F" w14:textId="77777777" w:rsidR="00831BA4" w:rsidRPr="00E641FE" w:rsidRDefault="00831BA4" w:rsidP="00E641FE">
      <w:pPr>
        <w:jc w:val="both"/>
        <w:rPr>
          <w:rFonts w:ascii="Times New Roman" w:hAnsi="Times New Roman" w:cs="Times New Roman"/>
          <w:sz w:val="24"/>
          <w:szCs w:val="24"/>
        </w:rPr>
      </w:pPr>
    </w:p>
    <w:p w14:paraId="4E12EB9D" w14:textId="52BA06A0" w:rsidR="000E3EC0" w:rsidRPr="00E641FE" w:rsidRDefault="000E3EC0" w:rsidP="00E641FE">
      <w:pPr>
        <w:jc w:val="both"/>
        <w:rPr>
          <w:rFonts w:ascii="Times New Roman" w:hAnsi="Times New Roman" w:cs="Times New Roman"/>
          <w:sz w:val="24"/>
          <w:szCs w:val="24"/>
        </w:rPr>
      </w:pPr>
      <w:r w:rsidRPr="00EE61D1">
        <w:rPr>
          <w:rFonts w:ascii="Times New Roman" w:hAnsi="Times New Roman" w:cs="Times New Roman"/>
          <w:sz w:val="20"/>
          <w:szCs w:val="20"/>
        </w:rPr>
        <w:t xml:space="preserve">Revised </w:t>
      </w:r>
      <w:r w:rsidR="00831BA4" w:rsidRPr="00EE61D1">
        <w:rPr>
          <w:rFonts w:ascii="Times New Roman" w:hAnsi="Times New Roman" w:cs="Times New Roman"/>
          <w:sz w:val="20"/>
          <w:szCs w:val="20"/>
        </w:rPr>
        <w:t>12</w:t>
      </w:r>
      <w:r w:rsidRPr="00EE61D1">
        <w:rPr>
          <w:rFonts w:ascii="Times New Roman" w:hAnsi="Times New Roman" w:cs="Times New Roman"/>
          <w:sz w:val="20"/>
          <w:szCs w:val="20"/>
        </w:rPr>
        <w:t>/2</w:t>
      </w:r>
      <w:r w:rsidR="00831BA4" w:rsidRPr="00EE61D1">
        <w:rPr>
          <w:rFonts w:ascii="Times New Roman" w:hAnsi="Times New Roman" w:cs="Times New Roman"/>
          <w:sz w:val="20"/>
          <w:szCs w:val="20"/>
        </w:rPr>
        <w:t>4</w:t>
      </w:r>
      <w:r w:rsidRPr="00EE61D1">
        <w:rPr>
          <w:rFonts w:ascii="Times New Roman" w:hAnsi="Times New Roman" w:cs="Times New Roman"/>
          <w:sz w:val="20"/>
          <w:szCs w:val="20"/>
        </w:rPr>
        <w:t xml:space="preserve"> (</w:t>
      </w:r>
      <w:proofErr w:type="gramStart"/>
      <w:r w:rsidR="00F50BF1" w:rsidRPr="00EE61D1">
        <w:rPr>
          <w:rFonts w:ascii="Times New Roman" w:hAnsi="Times New Roman" w:cs="Times New Roman"/>
          <w:sz w:val="20"/>
          <w:szCs w:val="20"/>
        </w:rPr>
        <w:t>DRR</w:t>
      </w:r>
      <w:r w:rsidR="00F50BF1" w:rsidRPr="00EE61D1">
        <w:rPr>
          <w:rFonts w:ascii="Times New Roman" w:hAnsi="Times New Roman" w:cs="Times New Roman"/>
          <w:b/>
          <w:bCs/>
          <w:sz w:val="20"/>
          <w:szCs w:val="20"/>
        </w:rPr>
        <w:t>)</w:t>
      </w:r>
      <w:r w:rsidR="00F50BF1" w:rsidRPr="00E641FE">
        <w:rPr>
          <w:rFonts w:ascii="Times New Roman" w:hAnsi="Times New Roman" w:cs="Times New Roman"/>
          <w:b/>
          <w:bCs/>
          <w:sz w:val="24"/>
          <w:szCs w:val="24"/>
        </w:rPr>
        <w:t xml:space="preserve">  </w:t>
      </w:r>
      <w:r w:rsidR="00831BA4" w:rsidRPr="00E641FE">
        <w:rPr>
          <w:rFonts w:ascii="Times New Roman" w:hAnsi="Times New Roman" w:cs="Times New Roman"/>
          <w:b/>
          <w:bCs/>
          <w:sz w:val="24"/>
          <w:szCs w:val="24"/>
        </w:rPr>
        <w:t xml:space="preserve"> </w:t>
      </w:r>
      <w:proofErr w:type="gramEnd"/>
      <w:r w:rsidR="00831BA4" w:rsidRPr="00E641FE">
        <w:rPr>
          <w:rFonts w:ascii="Times New Roman" w:hAnsi="Times New Roman" w:cs="Times New Roman"/>
          <w:b/>
          <w:bCs/>
          <w:sz w:val="24"/>
          <w:szCs w:val="24"/>
        </w:rPr>
        <w:t xml:space="preserve">                                                                                      Appendix C</w:t>
      </w:r>
    </w:p>
    <w:p w14:paraId="54CCEA26" w14:textId="77777777" w:rsidR="000E3EC0" w:rsidRPr="00E641FE" w:rsidRDefault="000E3EC0" w:rsidP="00E641FE">
      <w:pPr>
        <w:jc w:val="both"/>
        <w:rPr>
          <w:rFonts w:ascii="Times New Roman" w:hAnsi="Times New Roman" w:cs="Times New Roman"/>
          <w:sz w:val="24"/>
          <w:szCs w:val="24"/>
        </w:rPr>
      </w:pPr>
    </w:p>
    <w:sectPr w:rsidR="000E3EC0" w:rsidRPr="00E641FE" w:rsidSect="00C8784F">
      <w:pgSz w:w="12240" w:h="15840"/>
      <w:pgMar w:top="720" w:right="1800" w:bottom="7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22434999">
    <w:abstractNumId w:val="8"/>
  </w:num>
  <w:num w:numId="2" w16cid:durableId="1102993913">
    <w:abstractNumId w:val="6"/>
  </w:num>
  <w:num w:numId="3" w16cid:durableId="99108930">
    <w:abstractNumId w:val="5"/>
  </w:num>
  <w:num w:numId="4" w16cid:durableId="1585412258">
    <w:abstractNumId w:val="4"/>
  </w:num>
  <w:num w:numId="5" w16cid:durableId="1051726970">
    <w:abstractNumId w:val="7"/>
  </w:num>
  <w:num w:numId="6" w16cid:durableId="1175149079">
    <w:abstractNumId w:val="3"/>
  </w:num>
  <w:num w:numId="7" w16cid:durableId="622856045">
    <w:abstractNumId w:val="2"/>
  </w:num>
  <w:num w:numId="8" w16cid:durableId="636494723">
    <w:abstractNumId w:val="1"/>
  </w:num>
  <w:num w:numId="9" w16cid:durableId="1005715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ocumentProtection w:edit="readOnly" w:formatting="1" w:enforcement="1" w:cryptProviderType="rsaAES" w:cryptAlgorithmClass="hash" w:cryptAlgorithmType="typeAny" w:cryptAlgorithmSid="14" w:cryptSpinCount="100000" w:hash="cqGZCe+di07d9oI4ILL43rTscPldKiCFYvF4s09F0jcMn0DO6tjy0KSfT/031hSk1CLnPDGh/NwoL+l/hFIOpg==" w:salt="OrFG2wfKsJXwucXOGsQpdw=="/>
  <w:styleLockTheme/>
  <w:styleLockQFSet/>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Q1NTY0MrI0MzExMjBS0lEKTi0uzszPAykwrAUAuShZRCwAAAA="/>
  </w:docVars>
  <w:rsids>
    <w:rsidRoot w:val="00B47730"/>
    <w:rsid w:val="00034616"/>
    <w:rsid w:val="0006063C"/>
    <w:rsid w:val="000B1C91"/>
    <w:rsid w:val="000E3EC0"/>
    <w:rsid w:val="000F7D83"/>
    <w:rsid w:val="0015074B"/>
    <w:rsid w:val="001723C7"/>
    <w:rsid w:val="00191635"/>
    <w:rsid w:val="0028622D"/>
    <w:rsid w:val="0029008C"/>
    <w:rsid w:val="0029639D"/>
    <w:rsid w:val="0030697D"/>
    <w:rsid w:val="00326F90"/>
    <w:rsid w:val="003C4085"/>
    <w:rsid w:val="003E5A69"/>
    <w:rsid w:val="0042445E"/>
    <w:rsid w:val="004A7F4B"/>
    <w:rsid w:val="00556B4B"/>
    <w:rsid w:val="005760FE"/>
    <w:rsid w:val="005C5FF1"/>
    <w:rsid w:val="00640B56"/>
    <w:rsid w:val="00642899"/>
    <w:rsid w:val="00645917"/>
    <w:rsid w:val="006C14DC"/>
    <w:rsid w:val="006E386A"/>
    <w:rsid w:val="00740550"/>
    <w:rsid w:val="0076612E"/>
    <w:rsid w:val="00773C69"/>
    <w:rsid w:val="00774EC0"/>
    <w:rsid w:val="00831BA4"/>
    <w:rsid w:val="008946FD"/>
    <w:rsid w:val="008D5621"/>
    <w:rsid w:val="009D6A1D"/>
    <w:rsid w:val="00A40EB5"/>
    <w:rsid w:val="00A862DB"/>
    <w:rsid w:val="00AA1D8D"/>
    <w:rsid w:val="00AE57FB"/>
    <w:rsid w:val="00B47730"/>
    <w:rsid w:val="00B85991"/>
    <w:rsid w:val="00C8784F"/>
    <w:rsid w:val="00C9544C"/>
    <w:rsid w:val="00C96765"/>
    <w:rsid w:val="00CB0664"/>
    <w:rsid w:val="00CD5734"/>
    <w:rsid w:val="00DA7B49"/>
    <w:rsid w:val="00E11B4B"/>
    <w:rsid w:val="00E403C5"/>
    <w:rsid w:val="00E47FC9"/>
    <w:rsid w:val="00E641FE"/>
    <w:rsid w:val="00E72D99"/>
    <w:rsid w:val="00E9162D"/>
    <w:rsid w:val="00E9595E"/>
    <w:rsid w:val="00EE61D1"/>
    <w:rsid w:val="00F02CB4"/>
    <w:rsid w:val="00F50BF1"/>
    <w:rsid w:val="00F523D4"/>
    <w:rsid w:val="00F64373"/>
    <w:rsid w:val="00F85685"/>
    <w:rsid w:val="00FC0E7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E2D907"/>
  <w14:defaultImageDpi w14:val="300"/>
  <w15:docId w15:val="{DAA90D18-4101-4F6D-85CD-BD2D89D8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F6437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1303</Words>
  <Characters>7428</Characters>
  <Application>Microsoft Office Word</Application>
  <DocSecurity>8</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Elizabeth Robertson</cp:lastModifiedBy>
  <cp:revision>4</cp:revision>
  <cp:lastPrinted>2025-05-12T19:54:00Z</cp:lastPrinted>
  <dcterms:created xsi:type="dcterms:W3CDTF">2026-05-31T03:07:00Z</dcterms:created>
  <dcterms:modified xsi:type="dcterms:W3CDTF">2026-06-05T00:28:00Z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a77428856a3de09f8003b3ed7a8f09e1e4677f9d558a854c463546e8c8104fbb</vt:lpwstr>
  </property>
</Properties>
</file>